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C81E" w14:textId="2191702E" w:rsidR="00E803E3" w:rsidRDefault="00764BB0" w:rsidP="00EE7C2D">
      <w:pPr>
        <w:pStyle w:val="05Body-Heading1"/>
      </w:pPr>
      <w:r>
        <w:t xml:space="preserve">Concentrix </w:t>
      </w:r>
      <w:r w:rsidR="007A3A75">
        <w:t>Water</w:t>
      </w:r>
      <w:r>
        <w:t xml:space="preserve"> Policy and Commitment</w:t>
      </w:r>
    </w:p>
    <w:p w14:paraId="4E618F6C" w14:textId="77777777" w:rsidR="00764BB0" w:rsidRDefault="00764BB0" w:rsidP="00FD58B8">
      <w:pPr>
        <w:pStyle w:val="06Body-Heading2"/>
      </w:pPr>
      <w:bookmarkStart w:id="0" w:name="_Toc19522762"/>
    </w:p>
    <w:p w14:paraId="680CFCFB" w14:textId="77777777" w:rsidR="004356E6" w:rsidRDefault="004356E6" w:rsidP="004356E6">
      <w:pPr>
        <w:rPr>
          <w:b/>
          <w:bCs/>
        </w:rPr>
      </w:pPr>
      <w:r>
        <w:rPr>
          <w:b/>
          <w:bCs/>
        </w:rPr>
        <w:t>Document Control</w:t>
      </w:r>
    </w:p>
    <w:p w14:paraId="5552221E" w14:textId="77777777" w:rsidR="004356E6" w:rsidRDefault="004356E6" w:rsidP="004356E6">
      <w:pPr>
        <w:rPr>
          <w:bCs/>
          <w:spacing w:val="-3"/>
        </w:rPr>
      </w:pPr>
    </w:p>
    <w:p w14:paraId="4AF3B92E" w14:textId="77777777" w:rsidR="004356E6" w:rsidRDefault="004356E6" w:rsidP="004356E6">
      <w:pPr>
        <w:rPr>
          <w:b/>
          <w:spacing w:val="-3"/>
        </w:rPr>
      </w:pPr>
      <w:r>
        <w:rPr>
          <w:b/>
          <w:spacing w:val="-3"/>
        </w:rPr>
        <w:t>Revision/Approval History</w:t>
      </w:r>
    </w:p>
    <w:tbl>
      <w:tblPr>
        <w:tblStyle w:val="TableGrid"/>
        <w:tblW w:w="9286" w:type="dxa"/>
        <w:tblInd w:w="-5" w:type="dxa"/>
        <w:tblLook w:val="04A0" w:firstRow="1" w:lastRow="0" w:firstColumn="1" w:lastColumn="0" w:noHBand="0" w:noVBand="1"/>
      </w:tblPr>
      <w:tblGrid>
        <w:gridCol w:w="1390"/>
        <w:gridCol w:w="1384"/>
        <w:gridCol w:w="2010"/>
        <w:gridCol w:w="1404"/>
        <w:gridCol w:w="1449"/>
        <w:gridCol w:w="1649"/>
      </w:tblGrid>
      <w:tr w:rsidR="004356E6" w14:paraId="035E6F8D" w14:textId="77777777" w:rsidTr="004356E6">
        <w:trPr>
          <w:trHeight w:val="824"/>
        </w:trPr>
        <w:tc>
          <w:tcPr>
            <w:tcW w:w="859" w:type="dxa"/>
            <w:tcBorders>
              <w:top w:val="single" w:sz="4" w:space="0" w:color="auto"/>
              <w:left w:val="single" w:sz="4" w:space="0" w:color="auto"/>
              <w:bottom w:val="single" w:sz="4" w:space="0" w:color="auto"/>
              <w:right w:val="single" w:sz="4" w:space="0" w:color="auto"/>
            </w:tcBorders>
            <w:hideMark/>
          </w:tcPr>
          <w:p w14:paraId="03140337" w14:textId="77777777" w:rsidR="004356E6" w:rsidRDefault="004356E6">
            <w:pPr>
              <w:rPr>
                <w:spacing w:val="1"/>
              </w:rPr>
            </w:pPr>
            <w:r>
              <w:rPr>
                <w:spacing w:val="1"/>
              </w:rPr>
              <w:t>Version number</w:t>
            </w:r>
          </w:p>
        </w:tc>
        <w:tc>
          <w:tcPr>
            <w:tcW w:w="1525" w:type="dxa"/>
            <w:tcBorders>
              <w:top w:val="single" w:sz="4" w:space="0" w:color="auto"/>
              <w:left w:val="single" w:sz="4" w:space="0" w:color="auto"/>
              <w:bottom w:val="single" w:sz="4" w:space="0" w:color="auto"/>
              <w:right w:val="single" w:sz="4" w:space="0" w:color="auto"/>
            </w:tcBorders>
            <w:hideMark/>
          </w:tcPr>
          <w:p w14:paraId="31CBFEDE" w14:textId="77777777" w:rsidR="004356E6" w:rsidRDefault="004356E6">
            <w:r>
              <w:rPr>
                <w:spacing w:val="1"/>
              </w:rPr>
              <w:t>Effective Date</w:t>
            </w:r>
          </w:p>
        </w:tc>
        <w:tc>
          <w:tcPr>
            <w:tcW w:w="2157" w:type="dxa"/>
            <w:tcBorders>
              <w:top w:val="single" w:sz="4" w:space="0" w:color="auto"/>
              <w:left w:val="single" w:sz="4" w:space="0" w:color="auto"/>
              <w:bottom w:val="single" w:sz="4" w:space="0" w:color="auto"/>
              <w:right w:val="single" w:sz="4" w:space="0" w:color="auto"/>
            </w:tcBorders>
            <w:hideMark/>
          </w:tcPr>
          <w:p w14:paraId="79FD52BB" w14:textId="77777777" w:rsidR="004356E6" w:rsidRDefault="004356E6">
            <w:pPr>
              <w:rPr>
                <w:spacing w:val="1"/>
              </w:rPr>
            </w:pPr>
            <w:r>
              <w:rPr>
                <w:spacing w:val="1"/>
              </w:rPr>
              <w:t xml:space="preserve">Summary of </w:t>
            </w:r>
            <w:proofErr w:type="gramStart"/>
            <w:r>
              <w:rPr>
                <w:spacing w:val="1"/>
              </w:rPr>
              <w:t>changes, if</w:t>
            </w:r>
            <w:proofErr w:type="gramEnd"/>
            <w:r>
              <w:rPr>
                <w:spacing w:val="1"/>
              </w:rPr>
              <w:t xml:space="preserve"> any</w:t>
            </w:r>
          </w:p>
        </w:tc>
        <w:tc>
          <w:tcPr>
            <w:tcW w:w="1475" w:type="dxa"/>
            <w:tcBorders>
              <w:top w:val="single" w:sz="4" w:space="0" w:color="auto"/>
              <w:left w:val="single" w:sz="4" w:space="0" w:color="auto"/>
              <w:bottom w:val="single" w:sz="4" w:space="0" w:color="auto"/>
              <w:right w:val="single" w:sz="4" w:space="0" w:color="auto"/>
            </w:tcBorders>
            <w:hideMark/>
          </w:tcPr>
          <w:p w14:paraId="065BB6BD" w14:textId="77777777" w:rsidR="004356E6" w:rsidRDefault="004356E6">
            <w:pPr>
              <w:rPr>
                <w:spacing w:val="1"/>
              </w:rPr>
            </w:pPr>
            <w:r>
              <w:rPr>
                <w:spacing w:val="1"/>
              </w:rPr>
              <w:t>Author(s)</w:t>
            </w:r>
          </w:p>
        </w:tc>
        <w:tc>
          <w:tcPr>
            <w:tcW w:w="1475" w:type="dxa"/>
            <w:tcBorders>
              <w:top w:val="single" w:sz="4" w:space="0" w:color="auto"/>
              <w:left w:val="single" w:sz="4" w:space="0" w:color="auto"/>
              <w:bottom w:val="single" w:sz="4" w:space="0" w:color="auto"/>
              <w:right w:val="single" w:sz="4" w:space="0" w:color="auto"/>
            </w:tcBorders>
            <w:hideMark/>
          </w:tcPr>
          <w:p w14:paraId="077E2C3B" w14:textId="77777777" w:rsidR="004356E6" w:rsidRDefault="004356E6">
            <w:pPr>
              <w:rPr>
                <w:spacing w:val="1"/>
              </w:rPr>
            </w:pPr>
            <w:r>
              <w:rPr>
                <w:spacing w:val="1"/>
              </w:rPr>
              <w:t>Reviewer(s)</w:t>
            </w:r>
          </w:p>
        </w:tc>
        <w:tc>
          <w:tcPr>
            <w:tcW w:w="1795" w:type="dxa"/>
            <w:tcBorders>
              <w:top w:val="single" w:sz="4" w:space="0" w:color="auto"/>
              <w:left w:val="single" w:sz="4" w:space="0" w:color="auto"/>
              <w:bottom w:val="single" w:sz="4" w:space="0" w:color="auto"/>
              <w:right w:val="single" w:sz="4" w:space="0" w:color="auto"/>
            </w:tcBorders>
            <w:hideMark/>
          </w:tcPr>
          <w:p w14:paraId="0E73966C" w14:textId="77777777" w:rsidR="004356E6" w:rsidRDefault="004356E6">
            <w:pPr>
              <w:rPr>
                <w:spacing w:val="1"/>
              </w:rPr>
            </w:pPr>
            <w:r>
              <w:rPr>
                <w:spacing w:val="1"/>
              </w:rPr>
              <w:t>Approver(s)</w:t>
            </w:r>
          </w:p>
        </w:tc>
      </w:tr>
      <w:tr w:rsidR="004356E6" w14:paraId="3DEF4EDF" w14:textId="77777777" w:rsidTr="004356E6">
        <w:trPr>
          <w:trHeight w:val="168"/>
        </w:trPr>
        <w:tc>
          <w:tcPr>
            <w:tcW w:w="859" w:type="dxa"/>
            <w:tcBorders>
              <w:top w:val="single" w:sz="4" w:space="0" w:color="auto"/>
              <w:left w:val="single" w:sz="4" w:space="0" w:color="auto"/>
              <w:bottom w:val="single" w:sz="4" w:space="0" w:color="auto"/>
              <w:right w:val="single" w:sz="4" w:space="0" w:color="auto"/>
            </w:tcBorders>
            <w:hideMark/>
          </w:tcPr>
          <w:p w14:paraId="58EA1E2E" w14:textId="26F3F373" w:rsidR="004356E6" w:rsidRDefault="004356E6">
            <w:pPr>
              <w:rPr>
                <w:spacing w:val="3"/>
              </w:rPr>
            </w:pPr>
            <w:proofErr w:type="spellStart"/>
            <w:r>
              <w:rPr>
                <w:spacing w:val="3"/>
              </w:rPr>
              <w:t>V.</w:t>
            </w:r>
            <w:proofErr w:type="gramStart"/>
            <w:r>
              <w:rPr>
                <w:spacing w:val="3"/>
              </w:rPr>
              <w:t>Draft</w:t>
            </w:r>
            <w:proofErr w:type="spellEnd"/>
            <w:r w:rsidR="00CC0F37">
              <w:rPr>
                <w:spacing w:val="3"/>
              </w:rPr>
              <w:t>(</w:t>
            </w:r>
            <w:proofErr w:type="gramEnd"/>
            <w:r w:rsidR="00CC0F37">
              <w:rPr>
                <w:spacing w:val="3"/>
              </w:rPr>
              <w:t>1.0)</w:t>
            </w:r>
          </w:p>
        </w:tc>
        <w:tc>
          <w:tcPr>
            <w:tcW w:w="1525" w:type="dxa"/>
            <w:tcBorders>
              <w:top w:val="single" w:sz="4" w:space="0" w:color="auto"/>
              <w:left w:val="single" w:sz="4" w:space="0" w:color="auto"/>
              <w:bottom w:val="single" w:sz="4" w:space="0" w:color="auto"/>
              <w:right w:val="single" w:sz="4" w:space="0" w:color="auto"/>
            </w:tcBorders>
            <w:hideMark/>
          </w:tcPr>
          <w:p w14:paraId="2894C020" w14:textId="77777777" w:rsidR="004356E6" w:rsidRDefault="004356E6">
            <w:pPr>
              <w:rPr>
                <w:spacing w:val="3"/>
              </w:rPr>
            </w:pPr>
            <w:r>
              <w:rPr>
                <w:spacing w:val="3"/>
              </w:rPr>
              <w:t xml:space="preserve">February 2023 </w:t>
            </w:r>
          </w:p>
        </w:tc>
        <w:tc>
          <w:tcPr>
            <w:tcW w:w="2157" w:type="dxa"/>
            <w:tcBorders>
              <w:top w:val="single" w:sz="4" w:space="0" w:color="auto"/>
              <w:left w:val="single" w:sz="4" w:space="0" w:color="auto"/>
              <w:bottom w:val="single" w:sz="4" w:space="0" w:color="auto"/>
              <w:right w:val="single" w:sz="4" w:space="0" w:color="auto"/>
            </w:tcBorders>
            <w:hideMark/>
          </w:tcPr>
          <w:p w14:paraId="6D9B574D" w14:textId="77777777" w:rsidR="004356E6" w:rsidRDefault="004356E6">
            <w:pPr>
              <w:rPr>
                <w:spacing w:val="3"/>
              </w:rPr>
            </w:pPr>
            <w:r>
              <w:rPr>
                <w:spacing w:val="3"/>
              </w:rPr>
              <w:t xml:space="preserve">Initial Documentation </w:t>
            </w:r>
          </w:p>
        </w:tc>
        <w:tc>
          <w:tcPr>
            <w:tcW w:w="1475" w:type="dxa"/>
            <w:tcBorders>
              <w:top w:val="single" w:sz="4" w:space="0" w:color="auto"/>
              <w:left w:val="single" w:sz="4" w:space="0" w:color="auto"/>
              <w:bottom w:val="single" w:sz="4" w:space="0" w:color="auto"/>
              <w:right w:val="single" w:sz="4" w:space="0" w:color="auto"/>
            </w:tcBorders>
            <w:hideMark/>
          </w:tcPr>
          <w:p w14:paraId="7B711057" w14:textId="1F7DF09F" w:rsidR="004356E6" w:rsidRDefault="000F33BA" w:rsidP="004356E6">
            <w:pPr>
              <w:rPr>
                <w:spacing w:val="3"/>
              </w:rPr>
            </w:pPr>
            <w:r>
              <w:rPr>
                <w:spacing w:val="3"/>
              </w:rPr>
              <w:t>Rashmi Sood</w:t>
            </w:r>
            <w:r w:rsidR="004356E6">
              <w:rPr>
                <w:spacing w:val="3"/>
              </w:rPr>
              <w:t>/Beth Pamatmat</w:t>
            </w:r>
          </w:p>
        </w:tc>
        <w:tc>
          <w:tcPr>
            <w:tcW w:w="1475" w:type="dxa"/>
            <w:tcBorders>
              <w:top w:val="single" w:sz="4" w:space="0" w:color="auto"/>
              <w:left w:val="single" w:sz="4" w:space="0" w:color="auto"/>
              <w:bottom w:val="single" w:sz="4" w:space="0" w:color="auto"/>
              <w:right w:val="single" w:sz="4" w:space="0" w:color="auto"/>
            </w:tcBorders>
            <w:hideMark/>
          </w:tcPr>
          <w:p w14:paraId="3B8CE50C" w14:textId="77777777" w:rsidR="004356E6" w:rsidRDefault="004356E6">
            <w:pPr>
              <w:rPr>
                <w:spacing w:val="3"/>
              </w:rPr>
            </w:pPr>
            <w:r>
              <w:rPr>
                <w:spacing w:val="3"/>
              </w:rPr>
              <w:t>Mark Gorman</w:t>
            </w:r>
          </w:p>
        </w:tc>
        <w:tc>
          <w:tcPr>
            <w:tcW w:w="1795" w:type="dxa"/>
            <w:tcBorders>
              <w:top w:val="single" w:sz="4" w:space="0" w:color="auto"/>
              <w:left w:val="single" w:sz="4" w:space="0" w:color="auto"/>
              <w:bottom w:val="single" w:sz="4" w:space="0" w:color="auto"/>
              <w:right w:val="single" w:sz="4" w:space="0" w:color="auto"/>
            </w:tcBorders>
            <w:hideMark/>
          </w:tcPr>
          <w:p w14:paraId="273BD88D" w14:textId="77777777" w:rsidR="004356E6" w:rsidRDefault="004356E6">
            <w:pPr>
              <w:rPr>
                <w:spacing w:val="3"/>
              </w:rPr>
            </w:pPr>
            <w:r>
              <w:rPr>
                <w:spacing w:val="3"/>
              </w:rPr>
              <w:t>Philip Cassidy</w:t>
            </w:r>
          </w:p>
        </w:tc>
      </w:tr>
    </w:tbl>
    <w:p w14:paraId="20B19CF3" w14:textId="77777777" w:rsidR="004356E6" w:rsidRDefault="004356E6" w:rsidP="004356E6"/>
    <w:p w14:paraId="58DEEB3F" w14:textId="4D401126" w:rsidR="004356E6" w:rsidRDefault="004356E6" w:rsidP="004356E6">
      <w:pPr>
        <w:rPr>
          <w:b/>
          <w:color w:val="010302"/>
          <w:lang w:val="fr-BE"/>
        </w:rPr>
      </w:pPr>
      <w:r>
        <w:rPr>
          <w:rStyle w:val="TOC1Char"/>
          <w:lang w:val="fr-BE"/>
        </w:rPr>
        <w:t>Document Chang</w:t>
      </w:r>
      <w:r>
        <w:rPr>
          <w:b/>
          <w:spacing w:val="-2"/>
          <w:lang w:val="fr-BE"/>
        </w:rPr>
        <w:t>e</w:t>
      </w:r>
      <w:r>
        <w:rPr>
          <w:rStyle w:val="TOC1Char"/>
          <w:lang w:val="fr-BE"/>
        </w:rPr>
        <w:t xml:space="preserve"> </w:t>
      </w:r>
      <w:r w:rsidR="003327F0">
        <w:rPr>
          <w:rStyle w:val="TOC1Char"/>
          <w:lang w:val="fr-BE"/>
        </w:rPr>
        <w:t>Re</w:t>
      </w:r>
      <w:r w:rsidR="003327F0">
        <w:rPr>
          <w:b/>
          <w:spacing w:val="-3"/>
          <w:lang w:val="fr-BE"/>
        </w:rPr>
        <w:t>v</w:t>
      </w:r>
      <w:r w:rsidR="003327F0">
        <w:rPr>
          <w:b/>
          <w:lang w:val="fr-BE"/>
        </w:rPr>
        <w:t>i</w:t>
      </w:r>
      <w:r w:rsidR="003327F0">
        <w:rPr>
          <w:b/>
          <w:spacing w:val="-2"/>
          <w:lang w:val="fr-BE"/>
        </w:rPr>
        <w:t>e</w:t>
      </w:r>
      <w:r w:rsidR="003327F0">
        <w:rPr>
          <w:rStyle w:val="TOC1Char"/>
          <w:lang w:val="fr-BE"/>
        </w:rPr>
        <w:t>w</w:t>
      </w:r>
      <w:r w:rsidR="003327F0">
        <w:rPr>
          <w:b/>
          <w:spacing w:val="-2"/>
          <w:lang w:val="fr-BE"/>
        </w:rPr>
        <w:t>e</w:t>
      </w:r>
      <w:r w:rsidR="003327F0">
        <w:rPr>
          <w:b/>
          <w:lang w:val="fr-BE"/>
        </w:rPr>
        <w:t>rs :</w:t>
      </w:r>
    </w:p>
    <w:p w14:paraId="7AF3A8F9" w14:textId="77777777" w:rsidR="004356E6" w:rsidRDefault="004356E6" w:rsidP="004356E6">
      <w:pPr>
        <w:rPr>
          <w:bCs/>
          <w:lang w:val="fr-BE"/>
        </w:rPr>
      </w:pPr>
      <w:r>
        <w:rPr>
          <w:lang w:val="fr-BE"/>
        </w:rPr>
        <w:t>Concentri</w:t>
      </w:r>
      <w:r>
        <w:rPr>
          <w:spacing w:val="-2"/>
          <w:lang w:val="fr-BE"/>
        </w:rPr>
        <w:t>x VP, Real Estate</w:t>
      </w:r>
      <w:r>
        <w:rPr>
          <w:lang w:val="fr-BE"/>
        </w:rPr>
        <w:t xml:space="preserve"> </w:t>
      </w:r>
    </w:p>
    <w:p w14:paraId="70A65788" w14:textId="77777777" w:rsidR="004356E6" w:rsidRDefault="004356E6" w:rsidP="004356E6">
      <w:pPr>
        <w:rPr>
          <w:b/>
          <w:color w:val="010302"/>
          <w:lang w:val="fr-BE"/>
        </w:rPr>
      </w:pPr>
      <w:r>
        <w:rPr>
          <w:b/>
          <w:lang w:val="fr-BE"/>
        </w:rPr>
        <w:t>Document Chang</w:t>
      </w:r>
      <w:r>
        <w:rPr>
          <w:b/>
          <w:spacing w:val="-2"/>
          <w:lang w:val="fr-BE"/>
        </w:rPr>
        <w:t>e</w:t>
      </w:r>
      <w:r>
        <w:rPr>
          <w:b/>
          <w:lang w:val="fr-BE"/>
        </w:rPr>
        <w:t xml:space="preserve"> </w:t>
      </w:r>
      <w:r>
        <w:rPr>
          <w:b/>
          <w:spacing w:val="-5"/>
          <w:lang w:val="fr-BE"/>
        </w:rPr>
        <w:t>A</w:t>
      </w:r>
      <w:r>
        <w:rPr>
          <w:b/>
          <w:lang w:val="fr-BE"/>
        </w:rPr>
        <w:t>ppro</w:t>
      </w:r>
      <w:r>
        <w:rPr>
          <w:b/>
          <w:spacing w:val="-2"/>
          <w:lang w:val="fr-BE"/>
        </w:rPr>
        <w:t>v</w:t>
      </w:r>
      <w:r>
        <w:rPr>
          <w:b/>
          <w:lang w:val="fr-BE"/>
        </w:rPr>
        <w:t>ers :</w:t>
      </w:r>
    </w:p>
    <w:p w14:paraId="3878FF02" w14:textId="77777777" w:rsidR="004356E6" w:rsidRDefault="004356E6" w:rsidP="004356E6">
      <w:pPr>
        <w:rPr>
          <w:color w:val="010302"/>
          <w:lang w:val="en-GB"/>
        </w:rPr>
      </w:pPr>
      <w:r>
        <w:rPr>
          <w:lang w:val="en-GB"/>
        </w:rPr>
        <w:t>Concentri</w:t>
      </w:r>
      <w:r>
        <w:rPr>
          <w:spacing w:val="-2"/>
          <w:lang w:val="en-GB"/>
        </w:rPr>
        <w:t>x</w:t>
      </w:r>
      <w:r>
        <w:rPr>
          <w:lang w:val="en-GB"/>
        </w:rPr>
        <w:t xml:space="preserve"> EVP, Corporate Strategy, Special Projects &amp; Real Estate </w:t>
      </w:r>
    </w:p>
    <w:p w14:paraId="14DBBA48" w14:textId="77777777" w:rsidR="004356E6" w:rsidRDefault="004356E6" w:rsidP="004356E6">
      <w:pPr>
        <w:rPr>
          <w:iCs/>
          <w:lang w:val="en-GB"/>
        </w:rPr>
      </w:pPr>
    </w:p>
    <w:p w14:paraId="4C862BBB" w14:textId="77777777" w:rsidR="004356E6" w:rsidRDefault="004356E6" w:rsidP="004356E6">
      <w:pPr>
        <w:rPr>
          <w:iCs/>
          <w:lang w:val="en-IN"/>
        </w:rPr>
      </w:pPr>
      <w:r>
        <w:rPr>
          <w:iCs/>
          <w:lang w:val="en-IN"/>
        </w:rPr>
        <w:t>Major changes require approval of the above personnel.  Minor changes require approval of any one of the Document Change Reviewers only. Minor changes are those that affect cosmetics and clarifications, but not the overall structure / scope of the process and this policy.</w:t>
      </w:r>
    </w:p>
    <w:p w14:paraId="52487B07" w14:textId="77777777" w:rsidR="004356E6" w:rsidRDefault="004356E6" w:rsidP="004356E6">
      <w:pPr>
        <w:rPr>
          <w:bCs/>
          <w:lang w:val="en-IN"/>
        </w:rPr>
      </w:pPr>
    </w:p>
    <w:p w14:paraId="41A48A11" w14:textId="77777777" w:rsidR="004356E6" w:rsidRDefault="004356E6" w:rsidP="004356E6">
      <w:pPr>
        <w:rPr>
          <w:b/>
          <w:color w:val="010302"/>
          <w:lang w:val="en-IN"/>
        </w:rPr>
      </w:pPr>
      <w:r>
        <w:rPr>
          <w:b/>
          <w:lang w:val="en-IN"/>
        </w:rPr>
        <w:t>Document Re</w:t>
      </w:r>
      <w:r>
        <w:rPr>
          <w:b/>
          <w:spacing w:val="-3"/>
          <w:lang w:val="en-IN"/>
        </w:rPr>
        <w:t>v</w:t>
      </w:r>
      <w:r>
        <w:rPr>
          <w:b/>
          <w:lang w:val="en-IN"/>
        </w:rPr>
        <w:t>i</w:t>
      </w:r>
      <w:r>
        <w:rPr>
          <w:b/>
          <w:spacing w:val="-2"/>
          <w:lang w:val="en-IN"/>
        </w:rPr>
        <w:t>e</w:t>
      </w:r>
      <w:r>
        <w:rPr>
          <w:b/>
          <w:lang w:val="en-IN"/>
        </w:rPr>
        <w:t>w Pla</w:t>
      </w:r>
      <w:r>
        <w:rPr>
          <w:b/>
          <w:spacing w:val="-2"/>
          <w:lang w:val="en-IN"/>
        </w:rPr>
        <w:t>n</w:t>
      </w:r>
      <w:r>
        <w:rPr>
          <w:b/>
          <w:lang w:val="en-IN"/>
        </w:rPr>
        <w:t xml:space="preserve">  </w:t>
      </w:r>
    </w:p>
    <w:p w14:paraId="605195CD" w14:textId="77777777" w:rsidR="004356E6" w:rsidRDefault="004356E6" w:rsidP="004356E6">
      <w:pPr>
        <w:rPr>
          <w:color w:val="010302"/>
          <w:lang w:val="en-IN"/>
        </w:rPr>
      </w:pPr>
      <w:r>
        <w:rPr>
          <w:lang w:val="en-IN"/>
        </w:rPr>
        <w:t>This d</w:t>
      </w:r>
      <w:r>
        <w:rPr>
          <w:spacing w:val="-3"/>
          <w:lang w:val="en-IN"/>
        </w:rPr>
        <w:t>o</w:t>
      </w:r>
      <w:r>
        <w:rPr>
          <w:lang w:val="en-IN"/>
        </w:rPr>
        <w:t>cume</w:t>
      </w:r>
      <w:r>
        <w:rPr>
          <w:spacing w:val="-2"/>
          <w:lang w:val="en-IN"/>
        </w:rPr>
        <w:t>n</w:t>
      </w:r>
      <w:r>
        <w:rPr>
          <w:lang w:val="en-IN"/>
        </w:rPr>
        <w:t xml:space="preserve">t </w:t>
      </w:r>
      <w:r>
        <w:rPr>
          <w:spacing w:val="-3"/>
          <w:lang w:val="en-IN"/>
        </w:rPr>
        <w:t>w</w:t>
      </w:r>
      <w:r>
        <w:rPr>
          <w:lang w:val="en-IN"/>
        </w:rPr>
        <w:t>ill be r</w:t>
      </w:r>
      <w:r>
        <w:rPr>
          <w:spacing w:val="-2"/>
          <w:lang w:val="en-IN"/>
        </w:rPr>
        <w:t>ev</w:t>
      </w:r>
      <w:r>
        <w:rPr>
          <w:lang w:val="en-IN"/>
        </w:rPr>
        <w:t>ie</w:t>
      </w:r>
      <w:r>
        <w:rPr>
          <w:spacing w:val="-3"/>
          <w:lang w:val="en-IN"/>
        </w:rPr>
        <w:t>w</w:t>
      </w:r>
      <w:r>
        <w:rPr>
          <w:lang w:val="en-IN"/>
        </w:rPr>
        <w:t>ed at least annuall</w:t>
      </w:r>
      <w:r>
        <w:rPr>
          <w:spacing w:val="-2"/>
          <w:lang w:val="en-IN"/>
        </w:rPr>
        <w:t>y,</w:t>
      </w:r>
      <w:r>
        <w:rPr>
          <w:lang w:val="en-IN"/>
        </w:rPr>
        <w:t xml:space="preserve"> or as necessar</w:t>
      </w:r>
      <w:r>
        <w:rPr>
          <w:spacing w:val="-2"/>
          <w:lang w:val="en-IN"/>
        </w:rPr>
        <w:t>y</w:t>
      </w:r>
      <w:r>
        <w:rPr>
          <w:lang w:val="en-IN"/>
        </w:rPr>
        <w:t xml:space="preserve"> t</w:t>
      </w:r>
      <w:r>
        <w:rPr>
          <w:spacing w:val="-2"/>
          <w:lang w:val="en-IN"/>
        </w:rPr>
        <w:t>o</w:t>
      </w:r>
      <w:r>
        <w:rPr>
          <w:lang w:val="en-IN"/>
        </w:rPr>
        <w:t xml:space="preserve"> address any new or changed legislation, regulations, or business practices.</w:t>
      </w:r>
    </w:p>
    <w:p w14:paraId="34ECBB54" w14:textId="77777777" w:rsidR="004356E6" w:rsidRDefault="004356E6" w:rsidP="004356E6">
      <w:pPr>
        <w:rPr>
          <w:bCs/>
          <w:lang w:val="en-IN"/>
        </w:rPr>
      </w:pPr>
    </w:p>
    <w:p w14:paraId="78DB67E5" w14:textId="77777777" w:rsidR="004356E6" w:rsidRDefault="004356E6" w:rsidP="004356E6">
      <w:pPr>
        <w:rPr>
          <w:b/>
          <w:lang w:val="en-IN"/>
        </w:rPr>
      </w:pPr>
      <w:r>
        <w:rPr>
          <w:b/>
          <w:lang w:val="en-IN"/>
        </w:rPr>
        <w:t xml:space="preserve">Contact Information  </w:t>
      </w:r>
    </w:p>
    <w:p w14:paraId="142DA8FE" w14:textId="77777777" w:rsidR="004356E6" w:rsidRDefault="004356E6" w:rsidP="004356E6">
      <w:pPr>
        <w:rPr>
          <w:color w:val="010302"/>
          <w:lang w:val="en-IN"/>
        </w:rPr>
      </w:pPr>
      <w:r>
        <w:rPr>
          <w:lang w:val="en-IN"/>
        </w:rPr>
        <w:t>For further i</w:t>
      </w:r>
      <w:r>
        <w:rPr>
          <w:spacing w:val="-2"/>
          <w:lang w:val="en-IN"/>
        </w:rPr>
        <w:t>n</w:t>
      </w:r>
      <w:r>
        <w:rPr>
          <w:lang w:val="en-IN"/>
        </w:rPr>
        <w:t>formatio</w:t>
      </w:r>
      <w:r>
        <w:rPr>
          <w:spacing w:val="-2"/>
          <w:lang w:val="en-IN"/>
        </w:rPr>
        <w:t>n or queries</w:t>
      </w:r>
      <w:r>
        <w:rPr>
          <w:lang w:val="en-IN"/>
        </w:rPr>
        <w:t xml:space="preserve"> </w:t>
      </w:r>
      <w:r>
        <w:rPr>
          <w:spacing w:val="-2"/>
          <w:lang w:val="en-IN"/>
        </w:rPr>
        <w:t>o</w:t>
      </w:r>
      <w:r>
        <w:rPr>
          <w:lang w:val="en-IN"/>
        </w:rPr>
        <w:t>n this Policy, conta</w:t>
      </w:r>
      <w:r>
        <w:rPr>
          <w:spacing w:val="-2"/>
          <w:lang w:val="en-IN"/>
        </w:rPr>
        <w:t>c</w:t>
      </w:r>
      <w:r>
        <w:rPr>
          <w:lang w:val="en-IN"/>
        </w:rPr>
        <w:t>t</w:t>
      </w:r>
      <w:r>
        <w:rPr>
          <w:color w:val="0000FF"/>
          <w:lang w:val="en-IN"/>
        </w:rPr>
        <w:t xml:space="preserve"> </w:t>
      </w:r>
      <w:r>
        <w:rPr>
          <w:lang w:val="en-IN"/>
        </w:rPr>
        <w:t xml:space="preserve">   </w:t>
      </w:r>
    </w:p>
    <w:p w14:paraId="050D22DD" w14:textId="77777777" w:rsidR="00764BB0" w:rsidRPr="00D94250" w:rsidRDefault="00764BB0" w:rsidP="00FD58B8">
      <w:pPr>
        <w:pStyle w:val="06Body-Heading2"/>
        <w:rPr>
          <w:lang w:val="en-IN"/>
        </w:rPr>
      </w:pPr>
    </w:p>
    <w:p w14:paraId="625D195D" w14:textId="376ED08E" w:rsidR="00764BB0" w:rsidRDefault="00764BB0" w:rsidP="00FD58B8">
      <w:pPr>
        <w:pStyle w:val="06Body-Heading2"/>
      </w:pPr>
    </w:p>
    <w:p w14:paraId="3143AFED" w14:textId="77777777" w:rsidR="004B431B" w:rsidRPr="004B431B" w:rsidRDefault="004B431B" w:rsidP="004B431B">
      <w:pPr>
        <w:pStyle w:val="13Body-ProposalBodyText"/>
      </w:pPr>
    </w:p>
    <w:p w14:paraId="6994B133" w14:textId="77777777" w:rsidR="00A37ABB" w:rsidRPr="00A37ABB" w:rsidRDefault="00A37ABB" w:rsidP="00A37ABB">
      <w:pPr>
        <w:pStyle w:val="13Body-ProposalBodyText"/>
      </w:pPr>
    </w:p>
    <w:bookmarkEnd w:id="0"/>
    <w:p w14:paraId="13B2083C" w14:textId="333D8EF3" w:rsidR="004F40B6" w:rsidRDefault="001C51F7" w:rsidP="00BB7F8D">
      <w:pPr>
        <w:pStyle w:val="06Body-Heading2"/>
        <w:numPr>
          <w:ilvl w:val="0"/>
          <w:numId w:val="11"/>
        </w:numPr>
      </w:pPr>
      <w:r>
        <w:lastRenderedPageBreak/>
        <w:t>Introduction</w:t>
      </w:r>
    </w:p>
    <w:p w14:paraId="19867DB8" w14:textId="77777777" w:rsidR="001D4231" w:rsidRPr="00830E74" w:rsidRDefault="001D4231" w:rsidP="001D4231">
      <w:pPr>
        <w:pStyle w:val="NormalWeb"/>
        <w:ind w:left="720"/>
        <w:jc w:val="both"/>
        <w:rPr>
          <w:rFonts w:ascii="Arial" w:eastAsia="Calibri" w:hAnsi="Arial" w:cs="Arial"/>
          <w:lang w:eastAsia="en-US"/>
        </w:rPr>
      </w:pPr>
      <w:r w:rsidRPr="00830E74">
        <w:rPr>
          <w:rFonts w:ascii="Arial" w:eastAsia="Calibri" w:hAnsi="Arial" w:cs="Arial"/>
          <w:lang w:eastAsia="en-US"/>
        </w:rPr>
        <w:t>Water is perhaps humanity’s most vital natural resource. By the same token, water crises pose some of the most vital sustainable development challenges of our time. SDG 6 (Sustainable Development Goal) aims to ensure the availability and sustainable management of water and sanitation for all. Water and sanitation are essential to the health of people both inside and outside of organizations, as well as the health of the planet. It also talks about the quality and sustainability of water resources worldwide, supporting human rights while also making the business more resilient.</w:t>
      </w:r>
    </w:p>
    <w:p w14:paraId="5791AD12" w14:textId="57ED7E5B" w:rsidR="001D4231" w:rsidRDefault="001D4231" w:rsidP="00CA79B3">
      <w:pPr>
        <w:pStyle w:val="NormalWeb"/>
        <w:ind w:left="720"/>
        <w:jc w:val="both"/>
        <w:rPr>
          <w:rFonts w:ascii="Arial" w:eastAsia="Calibri" w:hAnsi="Arial" w:cs="Arial"/>
          <w:lang w:eastAsia="en-US"/>
        </w:rPr>
      </w:pPr>
      <w:r w:rsidRPr="00830E74">
        <w:rPr>
          <w:rFonts w:ascii="Arial" w:eastAsia="Calibri" w:hAnsi="Arial" w:cs="Arial"/>
          <w:lang w:eastAsia="en-US"/>
        </w:rPr>
        <w:t xml:space="preserve">At Concentrix, by practising water stewardship, we focus on identifying and managing </w:t>
      </w:r>
      <w:r w:rsidR="00CA79B3">
        <w:rPr>
          <w:rFonts w:ascii="Arial" w:eastAsia="Calibri" w:hAnsi="Arial" w:cs="Arial"/>
          <w:lang w:eastAsia="en-US"/>
        </w:rPr>
        <w:t>our</w:t>
      </w:r>
      <w:r w:rsidRPr="00830E74">
        <w:rPr>
          <w:rFonts w:ascii="Arial" w:eastAsia="Calibri" w:hAnsi="Arial" w:cs="Arial"/>
          <w:lang w:eastAsia="en-US"/>
        </w:rPr>
        <w:t xml:space="preserve"> organization's activities that can </w:t>
      </w:r>
      <w:proofErr w:type="gramStart"/>
      <w:r w:rsidRPr="00830E74">
        <w:rPr>
          <w:rFonts w:ascii="Arial" w:eastAsia="Calibri" w:hAnsi="Arial" w:cs="Arial"/>
          <w:lang w:eastAsia="en-US"/>
        </w:rPr>
        <w:t>reduce  water</w:t>
      </w:r>
      <w:proofErr w:type="gramEnd"/>
      <w:r w:rsidRPr="00830E74">
        <w:rPr>
          <w:rFonts w:ascii="Arial" w:eastAsia="Calibri" w:hAnsi="Arial" w:cs="Arial"/>
          <w:lang w:eastAsia="en-US"/>
        </w:rPr>
        <w:t xml:space="preserve"> withdrawal, consumption, discharge, and associated impacts through efficiency measures, such as water recycling and reuse, as well as through collective actions that extend beyond </w:t>
      </w:r>
      <w:r w:rsidR="00CA79B3">
        <w:rPr>
          <w:rFonts w:ascii="Arial" w:eastAsia="Calibri" w:hAnsi="Arial" w:cs="Arial"/>
          <w:lang w:eastAsia="en-US"/>
        </w:rPr>
        <w:t>our</w:t>
      </w:r>
      <w:r w:rsidRPr="00830E74">
        <w:rPr>
          <w:rFonts w:ascii="Arial" w:eastAsia="Calibri" w:hAnsi="Arial" w:cs="Arial"/>
          <w:lang w:eastAsia="en-US"/>
        </w:rPr>
        <w:t xml:space="preserve"> operations within the catchment.</w:t>
      </w:r>
    </w:p>
    <w:p w14:paraId="0309E4D4" w14:textId="743C2858" w:rsidR="006955FF" w:rsidRDefault="006955FF" w:rsidP="001D4231">
      <w:pPr>
        <w:pStyle w:val="NormalWeb"/>
        <w:ind w:left="720"/>
        <w:jc w:val="both"/>
        <w:rPr>
          <w:rFonts w:ascii="Arial" w:eastAsia="Calibri" w:hAnsi="Arial" w:cs="Arial"/>
          <w:lang w:eastAsia="en-US"/>
        </w:rPr>
      </w:pPr>
      <w:r w:rsidRPr="009B5B02">
        <w:rPr>
          <w:rFonts w:ascii="Arial" w:hAnsi="Arial" w:cs="Arial"/>
        </w:rPr>
        <w:t xml:space="preserve">This policy identifies the scope, </w:t>
      </w:r>
      <w:proofErr w:type="gramStart"/>
      <w:r w:rsidRPr="009B5B02">
        <w:rPr>
          <w:rFonts w:ascii="Arial" w:hAnsi="Arial" w:cs="Arial"/>
        </w:rPr>
        <w:t>applicability</w:t>
      </w:r>
      <w:proofErr w:type="gramEnd"/>
      <w:r w:rsidRPr="009B5B02">
        <w:rPr>
          <w:rFonts w:ascii="Arial" w:hAnsi="Arial" w:cs="Arial"/>
        </w:rPr>
        <w:t xml:space="preserve"> and priorities of Concentrix in water management. As all of Concentrix’s water use is thr</w:t>
      </w:r>
      <w:r w:rsidR="00CA79B3">
        <w:rPr>
          <w:rFonts w:ascii="Arial" w:hAnsi="Arial" w:cs="Arial"/>
        </w:rPr>
        <w:t>o</w:t>
      </w:r>
      <w:r w:rsidRPr="009B5B02">
        <w:rPr>
          <w:rFonts w:ascii="Arial" w:hAnsi="Arial" w:cs="Arial"/>
        </w:rPr>
        <w:t>u</w:t>
      </w:r>
      <w:r w:rsidR="00CA79B3">
        <w:rPr>
          <w:rFonts w:ascii="Arial" w:hAnsi="Arial" w:cs="Arial"/>
        </w:rPr>
        <w:t>gh</w:t>
      </w:r>
      <w:r w:rsidRPr="009B5B02">
        <w:rPr>
          <w:rFonts w:ascii="Arial" w:hAnsi="Arial" w:cs="Arial"/>
        </w:rPr>
        <w:t xml:space="preserve"> </w:t>
      </w:r>
      <w:r w:rsidRPr="009B5B02">
        <w:rPr>
          <w:rFonts w:ascii="Arial" w:hAnsi="Arial" w:cs="Arial"/>
        </w:rPr>
        <w:tab/>
        <w:t>3</w:t>
      </w:r>
      <w:r w:rsidRPr="009B5B02">
        <w:rPr>
          <w:rFonts w:ascii="Arial" w:hAnsi="Arial" w:cs="Arial"/>
          <w:vertAlign w:val="superscript"/>
        </w:rPr>
        <w:t>rd</w:t>
      </w:r>
      <w:r w:rsidRPr="009B5B02">
        <w:rPr>
          <w:rFonts w:ascii="Arial" w:hAnsi="Arial" w:cs="Arial"/>
        </w:rPr>
        <w:t xml:space="preserve"> party suppliers and landlords, our impact is therefore defined specifically in our consumption within our facilities across the world. As </w:t>
      </w:r>
      <w:r w:rsidRPr="009B5B02">
        <w:rPr>
          <w:rFonts w:ascii="Arial" w:hAnsi="Arial" w:cs="Arial"/>
        </w:rPr>
        <w:tab/>
        <w:t xml:space="preserve">such, ensuring responsible consumption is key to our efforts– as well as supporting initiatives that ensure access to safe water, </w:t>
      </w:r>
      <w:proofErr w:type="gramStart"/>
      <w:r w:rsidRPr="009B5B02">
        <w:rPr>
          <w:rFonts w:ascii="Arial" w:hAnsi="Arial" w:cs="Arial"/>
        </w:rPr>
        <w:t>sanitation</w:t>
      </w:r>
      <w:proofErr w:type="gramEnd"/>
      <w:r w:rsidRPr="009B5B02">
        <w:rPr>
          <w:rFonts w:ascii="Arial" w:hAnsi="Arial" w:cs="Arial"/>
        </w:rPr>
        <w:t xml:space="preserve"> and hygiene to all, as well as water restoration efforts where feasible, in the communities where we are</w:t>
      </w:r>
      <w:r w:rsidR="00CA79B3">
        <w:rPr>
          <w:rFonts w:ascii="Arial" w:hAnsi="Arial" w:cs="Arial"/>
        </w:rPr>
        <w:t xml:space="preserve"> located.</w:t>
      </w:r>
    </w:p>
    <w:p w14:paraId="33887F27" w14:textId="6E8511C3" w:rsidR="00FB033A" w:rsidRPr="00830E74" w:rsidRDefault="00FB033A" w:rsidP="00FB033A">
      <w:pPr>
        <w:pStyle w:val="NormalWeb"/>
        <w:jc w:val="both"/>
        <w:rPr>
          <w:rFonts w:ascii="Arial" w:eastAsia="Calibri" w:hAnsi="Arial" w:cs="Arial"/>
          <w:lang w:eastAsia="en-US"/>
        </w:rPr>
      </w:pPr>
    </w:p>
    <w:p w14:paraId="6D8FAC05" w14:textId="1ECFCC53" w:rsidR="00FB033A" w:rsidRDefault="00FB033A" w:rsidP="00BB7F8D">
      <w:pPr>
        <w:pStyle w:val="06Body-Heading2"/>
        <w:numPr>
          <w:ilvl w:val="0"/>
          <w:numId w:val="11"/>
        </w:numPr>
      </w:pPr>
      <w:r>
        <w:t>Scope</w:t>
      </w:r>
    </w:p>
    <w:p w14:paraId="402B5D36" w14:textId="57F29877" w:rsidR="008E3987" w:rsidRPr="008E3987" w:rsidRDefault="008E3987" w:rsidP="00CA79B3">
      <w:pPr>
        <w:pStyle w:val="BodyText2"/>
        <w:spacing w:before="0" w:after="0" w:line="240" w:lineRule="auto"/>
        <w:ind w:left="851"/>
        <w:rPr>
          <w:rFonts w:cs="Arial"/>
          <w:sz w:val="24"/>
          <w:szCs w:val="24"/>
        </w:rPr>
      </w:pPr>
      <w:r w:rsidRPr="008E3987">
        <w:rPr>
          <w:rFonts w:cs="Arial"/>
          <w:sz w:val="24"/>
          <w:szCs w:val="24"/>
        </w:rPr>
        <w:t>All Concentrix facilities and operations are covered under the scope of the policy.</w:t>
      </w:r>
    </w:p>
    <w:p w14:paraId="1D476124" w14:textId="77777777" w:rsidR="008E3987" w:rsidRDefault="008E3987" w:rsidP="008E3987">
      <w:pPr>
        <w:pStyle w:val="BodyText2"/>
        <w:spacing w:before="0" w:after="0" w:line="240" w:lineRule="auto"/>
        <w:ind w:left="142" w:firstLine="720"/>
        <w:rPr>
          <w:rFonts w:cs="Arial"/>
          <w:sz w:val="24"/>
          <w:szCs w:val="24"/>
        </w:rPr>
      </w:pPr>
    </w:p>
    <w:p w14:paraId="71666017" w14:textId="3BF6ECCA" w:rsidR="007022CA" w:rsidRPr="007022CA" w:rsidRDefault="008E3987" w:rsidP="007022CA">
      <w:pPr>
        <w:pStyle w:val="BodyText2"/>
        <w:numPr>
          <w:ilvl w:val="0"/>
          <w:numId w:val="11"/>
        </w:numPr>
        <w:spacing w:before="0" w:after="0" w:line="240" w:lineRule="auto"/>
        <w:rPr>
          <w:rFonts w:asciiTheme="majorHAnsi" w:eastAsiaTheme="minorHAnsi" w:hAnsiTheme="majorHAnsi" w:cstheme="minorBidi"/>
          <w:color w:val="003366" w:themeColor="accent1"/>
          <w:sz w:val="36"/>
          <w:lang w:val="en-US"/>
        </w:rPr>
      </w:pPr>
      <w:r w:rsidRPr="008E3987">
        <w:rPr>
          <w:rFonts w:asciiTheme="majorHAnsi" w:eastAsiaTheme="minorHAnsi" w:hAnsiTheme="majorHAnsi" w:cstheme="minorBidi"/>
          <w:color w:val="003366" w:themeColor="accent1"/>
          <w:sz w:val="36"/>
          <w:lang w:val="en-US"/>
        </w:rPr>
        <w:t>Applicability</w:t>
      </w:r>
    </w:p>
    <w:p w14:paraId="400B2257" w14:textId="211BEC15" w:rsidR="008E3987" w:rsidRDefault="008E3987" w:rsidP="008E3987">
      <w:pPr>
        <w:pStyle w:val="BodyText2"/>
        <w:spacing w:before="0" w:after="0" w:line="240" w:lineRule="auto"/>
        <w:ind w:left="862"/>
        <w:rPr>
          <w:rFonts w:cs="Arial"/>
          <w:sz w:val="24"/>
          <w:szCs w:val="24"/>
        </w:rPr>
      </w:pPr>
      <w:r w:rsidRPr="008E3987">
        <w:rPr>
          <w:rFonts w:cs="Arial"/>
          <w:sz w:val="24"/>
          <w:szCs w:val="24"/>
        </w:rPr>
        <w:t>This policy is applicable to all facility operations managed by Concentrix.</w:t>
      </w:r>
    </w:p>
    <w:p w14:paraId="473CA85C" w14:textId="77777777" w:rsidR="008E3987" w:rsidRPr="008E3987" w:rsidRDefault="008E3987" w:rsidP="008E3987">
      <w:pPr>
        <w:pStyle w:val="BodyText2"/>
        <w:spacing w:before="0" w:after="0" w:line="240" w:lineRule="auto"/>
        <w:ind w:left="862"/>
        <w:rPr>
          <w:rFonts w:cs="Arial"/>
          <w:sz w:val="24"/>
          <w:szCs w:val="24"/>
        </w:rPr>
      </w:pPr>
    </w:p>
    <w:p w14:paraId="326BF4F9" w14:textId="0099B65F" w:rsidR="00FB033A" w:rsidRPr="00FB033A" w:rsidRDefault="00FB033A" w:rsidP="00FB033A">
      <w:pPr>
        <w:pStyle w:val="06Body-Heading2"/>
        <w:numPr>
          <w:ilvl w:val="0"/>
          <w:numId w:val="11"/>
        </w:numPr>
        <w:rPr>
          <w:lang w:val="en-IN"/>
        </w:rPr>
      </w:pPr>
      <w:r w:rsidRPr="00FB033A">
        <w:rPr>
          <w:lang w:val="en-IN"/>
        </w:rPr>
        <w:t>Inclusions</w:t>
      </w:r>
      <w:r w:rsidR="007022CA">
        <w:rPr>
          <w:lang w:val="en-IN"/>
        </w:rPr>
        <w:t xml:space="preserve"> &amp; Assumptions</w:t>
      </w:r>
    </w:p>
    <w:p w14:paraId="7DD7CA7F" w14:textId="77777777" w:rsidR="007022CA" w:rsidRPr="007022CA" w:rsidRDefault="007022CA" w:rsidP="00EC0194">
      <w:pPr>
        <w:pStyle w:val="BodyText2"/>
        <w:numPr>
          <w:ilvl w:val="0"/>
          <w:numId w:val="21"/>
        </w:numPr>
        <w:spacing w:before="0" w:after="0" w:line="240" w:lineRule="auto"/>
        <w:ind w:left="1276"/>
        <w:rPr>
          <w:rFonts w:cs="Arial"/>
          <w:sz w:val="24"/>
          <w:szCs w:val="24"/>
        </w:rPr>
      </w:pPr>
      <w:r w:rsidRPr="007022CA">
        <w:rPr>
          <w:rFonts w:cs="Arial"/>
          <w:sz w:val="24"/>
          <w:szCs w:val="24"/>
        </w:rPr>
        <w:t>Three important aspects of water are included: withdrawal, consumption, and discharge.</w:t>
      </w:r>
    </w:p>
    <w:p w14:paraId="5A8058A8" w14:textId="18A30B9F" w:rsidR="007022CA" w:rsidRPr="007022CA" w:rsidRDefault="007022CA" w:rsidP="00EC0194">
      <w:pPr>
        <w:pStyle w:val="BodyText2"/>
        <w:numPr>
          <w:ilvl w:val="0"/>
          <w:numId w:val="21"/>
        </w:numPr>
        <w:spacing w:before="0" w:after="0" w:line="240" w:lineRule="auto"/>
        <w:ind w:left="1276"/>
        <w:rPr>
          <w:rFonts w:cs="Arial"/>
          <w:sz w:val="24"/>
          <w:szCs w:val="24"/>
        </w:rPr>
      </w:pPr>
      <w:r w:rsidRPr="007022CA">
        <w:rPr>
          <w:rFonts w:cs="Arial"/>
          <w:sz w:val="24"/>
          <w:szCs w:val="24"/>
        </w:rPr>
        <w:t xml:space="preserve">Water practises involved in operations are the only ones included. For example, drinking, using the restroom, housekeeping and cleaning activities, and </w:t>
      </w:r>
      <w:r w:rsidR="00CA79B3">
        <w:rPr>
          <w:rFonts w:ascii="Helvetica" w:hAnsi="Helvetica" w:cs="Helvetica"/>
          <w:color w:val="111111"/>
          <w:sz w:val="21"/>
          <w:szCs w:val="21"/>
          <w:shd w:val="clear" w:color="auto" w:fill="FFFFFF"/>
        </w:rPr>
        <w:t>heating, ventilation, and air conditioning</w:t>
      </w:r>
      <w:r w:rsidR="00847FB1">
        <w:rPr>
          <w:rFonts w:ascii="Helvetica" w:hAnsi="Helvetica" w:cs="Helvetica"/>
          <w:color w:val="111111"/>
          <w:sz w:val="21"/>
          <w:szCs w:val="21"/>
          <w:shd w:val="clear" w:color="auto" w:fill="FFFFFF"/>
        </w:rPr>
        <w:t xml:space="preserve"> (</w:t>
      </w:r>
      <w:r w:rsidRPr="007022CA">
        <w:rPr>
          <w:rFonts w:cs="Arial"/>
          <w:sz w:val="24"/>
          <w:szCs w:val="24"/>
        </w:rPr>
        <w:t>HVAC</w:t>
      </w:r>
      <w:r w:rsidR="00847FB1">
        <w:rPr>
          <w:rFonts w:cs="Arial"/>
          <w:sz w:val="24"/>
          <w:szCs w:val="24"/>
        </w:rPr>
        <w:t>)</w:t>
      </w:r>
      <w:r w:rsidRPr="007022CA">
        <w:rPr>
          <w:rFonts w:cs="Arial"/>
          <w:sz w:val="24"/>
          <w:szCs w:val="24"/>
        </w:rPr>
        <w:t>.</w:t>
      </w:r>
    </w:p>
    <w:p w14:paraId="08D5FBE0" w14:textId="44387D47" w:rsidR="007022CA" w:rsidRPr="007022CA" w:rsidRDefault="007022CA" w:rsidP="00CA79B3">
      <w:pPr>
        <w:pStyle w:val="BodyText2"/>
        <w:numPr>
          <w:ilvl w:val="0"/>
          <w:numId w:val="21"/>
        </w:numPr>
        <w:spacing w:before="0" w:after="0" w:line="240" w:lineRule="auto"/>
        <w:ind w:left="1276"/>
        <w:rPr>
          <w:rFonts w:cs="Arial"/>
          <w:sz w:val="24"/>
          <w:szCs w:val="24"/>
        </w:rPr>
      </w:pPr>
      <w:r w:rsidRPr="007022CA">
        <w:rPr>
          <w:rFonts w:cs="Arial"/>
          <w:sz w:val="24"/>
          <w:szCs w:val="24"/>
        </w:rPr>
        <w:t>Water available in the organisation comes from a third-party water supplier and is supplied to C</w:t>
      </w:r>
      <w:r w:rsidR="00CA79B3">
        <w:rPr>
          <w:rFonts w:cs="Arial"/>
          <w:sz w:val="24"/>
          <w:szCs w:val="24"/>
        </w:rPr>
        <w:t>oncentrix</w:t>
      </w:r>
      <w:r w:rsidRPr="007022CA">
        <w:rPr>
          <w:rFonts w:cs="Arial"/>
          <w:sz w:val="24"/>
          <w:szCs w:val="24"/>
        </w:rPr>
        <w:t xml:space="preserve"> through </w:t>
      </w:r>
      <w:proofErr w:type="gramStart"/>
      <w:r w:rsidRPr="007022CA">
        <w:rPr>
          <w:rFonts w:cs="Arial"/>
          <w:sz w:val="24"/>
          <w:szCs w:val="24"/>
        </w:rPr>
        <w:t>L</w:t>
      </w:r>
      <w:r w:rsidR="0027418D">
        <w:rPr>
          <w:rFonts w:cs="Arial"/>
          <w:sz w:val="24"/>
          <w:szCs w:val="24"/>
        </w:rPr>
        <w:t xml:space="preserve">and </w:t>
      </w:r>
      <w:r w:rsidRPr="007022CA">
        <w:rPr>
          <w:rFonts w:cs="Arial"/>
          <w:sz w:val="24"/>
          <w:szCs w:val="24"/>
        </w:rPr>
        <w:t>L</w:t>
      </w:r>
      <w:r w:rsidR="0027418D">
        <w:rPr>
          <w:rFonts w:cs="Arial"/>
          <w:sz w:val="24"/>
          <w:szCs w:val="24"/>
        </w:rPr>
        <w:t>ord</w:t>
      </w:r>
      <w:proofErr w:type="gramEnd"/>
      <w:r w:rsidR="0027418D">
        <w:rPr>
          <w:rFonts w:cs="Arial"/>
          <w:sz w:val="24"/>
          <w:szCs w:val="24"/>
        </w:rPr>
        <w:t xml:space="preserve"> and</w:t>
      </w:r>
      <w:r w:rsidRPr="007022CA">
        <w:rPr>
          <w:rFonts w:cs="Arial"/>
          <w:sz w:val="24"/>
          <w:szCs w:val="24"/>
        </w:rPr>
        <w:t xml:space="preserve"> via metered supply.</w:t>
      </w:r>
    </w:p>
    <w:p w14:paraId="142C87DC" w14:textId="19F54C9E" w:rsidR="007022CA" w:rsidRDefault="007022CA" w:rsidP="00EC0194">
      <w:pPr>
        <w:pStyle w:val="BodyText2"/>
        <w:numPr>
          <w:ilvl w:val="0"/>
          <w:numId w:val="21"/>
        </w:numPr>
        <w:spacing w:before="0" w:after="0" w:line="240" w:lineRule="auto"/>
        <w:ind w:left="1276"/>
        <w:rPr>
          <w:rFonts w:cs="Arial"/>
          <w:sz w:val="24"/>
          <w:szCs w:val="24"/>
        </w:rPr>
      </w:pPr>
      <w:r w:rsidRPr="007022CA">
        <w:rPr>
          <w:rFonts w:cs="Arial"/>
          <w:sz w:val="24"/>
          <w:szCs w:val="24"/>
        </w:rPr>
        <w:lastRenderedPageBreak/>
        <w:t>No direct underground or surface water consumption takes place.</w:t>
      </w:r>
    </w:p>
    <w:p w14:paraId="31FDCC65" w14:textId="77777777" w:rsidR="007022CA" w:rsidRPr="007022CA" w:rsidRDefault="007022CA" w:rsidP="007022CA">
      <w:pPr>
        <w:pStyle w:val="BodyText2"/>
        <w:spacing w:before="0" w:after="0" w:line="240" w:lineRule="auto"/>
        <w:rPr>
          <w:rFonts w:cs="Arial"/>
          <w:sz w:val="24"/>
          <w:szCs w:val="24"/>
        </w:rPr>
      </w:pPr>
    </w:p>
    <w:p w14:paraId="5BE7EF03" w14:textId="6739BFF4" w:rsidR="00BB7F8D" w:rsidRDefault="00BB7F8D" w:rsidP="00BB7F8D">
      <w:pPr>
        <w:pStyle w:val="06Body-Heading2"/>
        <w:numPr>
          <w:ilvl w:val="0"/>
          <w:numId w:val="11"/>
        </w:numPr>
      </w:pPr>
      <w:r>
        <w:t xml:space="preserve">Concentrix Commitments </w:t>
      </w:r>
    </w:p>
    <w:p w14:paraId="18EC7AE1" w14:textId="213FFC0E" w:rsidR="009B5B02" w:rsidRPr="009B5B02" w:rsidRDefault="009B5B02" w:rsidP="009B5B02">
      <w:pPr>
        <w:pStyle w:val="13Body-ProposalBodyText"/>
        <w:ind w:left="720" w:right="1134"/>
        <w:rPr>
          <w:rFonts w:ascii="Arial" w:hAnsi="Arial" w:cs="Arial"/>
          <w:lang w:val="en-IN"/>
        </w:rPr>
      </w:pPr>
      <w:r w:rsidRPr="009B5B02">
        <w:rPr>
          <w:rFonts w:ascii="Arial" w:hAnsi="Arial" w:cs="Arial"/>
        </w:rPr>
        <w:t>.</w:t>
      </w:r>
    </w:p>
    <w:p w14:paraId="3371A162" w14:textId="49D1F2A7" w:rsidR="009B5B02" w:rsidRPr="0045586F" w:rsidRDefault="009B5B02" w:rsidP="0027418D">
      <w:pPr>
        <w:pStyle w:val="13Body-ProposalBodyText"/>
        <w:ind w:left="720"/>
        <w:rPr>
          <w:rFonts w:ascii="Arial" w:eastAsia="Calibri" w:hAnsi="Arial" w:cs="Arial"/>
          <w:color w:val="auto"/>
          <w:sz w:val="24"/>
          <w:szCs w:val="24"/>
          <w:lang w:val="en-GB"/>
        </w:rPr>
      </w:pPr>
      <w:r w:rsidRPr="0045586F">
        <w:rPr>
          <w:rFonts w:ascii="Arial" w:eastAsia="Calibri" w:hAnsi="Arial" w:cs="Arial"/>
          <w:color w:val="auto"/>
          <w:sz w:val="24"/>
          <w:szCs w:val="24"/>
          <w:lang w:val="en-GB"/>
        </w:rPr>
        <w:t>Concentrix will ensure responsible water consumption and management across its operations and will support initiatives that ensure safe water access</w:t>
      </w:r>
      <w:r w:rsidRPr="007D60E4">
        <w:rPr>
          <w:rFonts w:ascii="Arial" w:eastAsia="Calibri" w:hAnsi="Arial" w:cs="Arial"/>
          <w:color w:val="auto"/>
          <w:sz w:val="24"/>
          <w:szCs w:val="24"/>
          <w:lang w:val="en-GB"/>
        </w:rPr>
        <w:t xml:space="preserve"> to all as well </w:t>
      </w:r>
      <w:r w:rsidRPr="0045586F">
        <w:rPr>
          <w:rFonts w:ascii="Arial" w:eastAsia="Calibri" w:hAnsi="Arial" w:cs="Arial"/>
          <w:color w:val="auto"/>
          <w:sz w:val="24"/>
          <w:szCs w:val="24"/>
          <w:lang w:val="en-GB"/>
        </w:rPr>
        <w:t>as water restoration efforts in the communities where we are</w:t>
      </w:r>
      <w:r w:rsidR="0027418D">
        <w:rPr>
          <w:rFonts w:ascii="Arial" w:eastAsia="Calibri" w:hAnsi="Arial" w:cs="Arial"/>
          <w:color w:val="auto"/>
          <w:sz w:val="24"/>
          <w:szCs w:val="24"/>
          <w:lang w:val="en-GB"/>
        </w:rPr>
        <w:t xml:space="preserve"> located</w:t>
      </w:r>
      <w:r w:rsidRPr="0045586F">
        <w:rPr>
          <w:rFonts w:ascii="Arial" w:eastAsia="Calibri" w:hAnsi="Arial" w:cs="Arial"/>
          <w:color w:val="auto"/>
          <w:sz w:val="24"/>
          <w:szCs w:val="24"/>
          <w:lang w:val="en-GB"/>
        </w:rPr>
        <w:t xml:space="preserve">. </w:t>
      </w:r>
    </w:p>
    <w:p w14:paraId="2948F7FB" w14:textId="77777777" w:rsidR="009B5B02" w:rsidRPr="0045586F" w:rsidRDefault="009B5B02" w:rsidP="009B5B02">
      <w:pPr>
        <w:pStyle w:val="13Body-ProposalBodyText"/>
        <w:ind w:firstLine="720"/>
        <w:rPr>
          <w:rFonts w:ascii="Arial" w:eastAsia="Calibri" w:hAnsi="Arial" w:cs="Arial"/>
          <w:color w:val="auto"/>
          <w:sz w:val="24"/>
          <w:szCs w:val="24"/>
          <w:lang w:val="en-GB"/>
        </w:rPr>
      </w:pPr>
      <w:r w:rsidRPr="0045586F">
        <w:rPr>
          <w:rFonts w:ascii="Arial" w:eastAsia="Calibri" w:hAnsi="Arial" w:cs="Arial"/>
          <w:color w:val="auto"/>
          <w:sz w:val="24"/>
          <w:szCs w:val="24"/>
          <w:lang w:val="en-GB"/>
        </w:rPr>
        <w:t>Concentrix shall:</w:t>
      </w:r>
    </w:p>
    <w:p w14:paraId="6F5E27AE" w14:textId="77777777" w:rsidR="009B5B02" w:rsidRPr="00870DF8" w:rsidRDefault="009B5B02" w:rsidP="009B5B02">
      <w:pPr>
        <w:pStyle w:val="13Body-ProposalBodyText"/>
        <w:numPr>
          <w:ilvl w:val="0"/>
          <w:numId w:val="18"/>
        </w:numPr>
        <w:rPr>
          <w:rFonts w:ascii="Arial" w:eastAsia="Calibri" w:hAnsi="Arial" w:cs="Arial"/>
          <w:i/>
          <w:iCs/>
          <w:color w:val="auto"/>
          <w:sz w:val="24"/>
          <w:szCs w:val="24"/>
          <w:lang w:val="en-GB"/>
        </w:rPr>
      </w:pPr>
      <w:r w:rsidRPr="00870DF8">
        <w:rPr>
          <w:rFonts w:ascii="Arial" w:eastAsia="Calibri" w:hAnsi="Arial" w:cs="Arial"/>
          <w:i/>
          <w:iCs/>
          <w:color w:val="auto"/>
          <w:sz w:val="24"/>
          <w:szCs w:val="24"/>
          <w:lang w:val="en-GB"/>
        </w:rPr>
        <w:t xml:space="preserve">Identify, measure, track, monitor, and report on water-related practises (water consumption, withdrawal, and discharge) within our operational control. </w:t>
      </w:r>
    </w:p>
    <w:p w14:paraId="0A2533B4" w14:textId="77777777" w:rsidR="009B5B02" w:rsidRPr="00870DF8" w:rsidRDefault="009B5B02" w:rsidP="009B5B02">
      <w:pPr>
        <w:pStyle w:val="13Body-ProposalBodyText"/>
        <w:numPr>
          <w:ilvl w:val="0"/>
          <w:numId w:val="18"/>
        </w:numPr>
        <w:rPr>
          <w:rFonts w:ascii="Arial" w:eastAsia="Calibri" w:hAnsi="Arial" w:cs="Arial"/>
          <w:i/>
          <w:iCs/>
          <w:color w:val="auto"/>
          <w:sz w:val="24"/>
          <w:szCs w:val="24"/>
          <w:lang w:val="en-GB"/>
        </w:rPr>
      </w:pPr>
      <w:r w:rsidRPr="00870DF8">
        <w:rPr>
          <w:rFonts w:ascii="Arial" w:eastAsia="Calibri" w:hAnsi="Arial" w:cs="Arial"/>
          <w:i/>
          <w:iCs/>
          <w:color w:val="auto"/>
          <w:sz w:val="24"/>
          <w:szCs w:val="24"/>
          <w:lang w:val="en-GB"/>
        </w:rPr>
        <w:t>Maximize recycling and reusing to balance water withdrawal and consumption.</w:t>
      </w:r>
    </w:p>
    <w:p w14:paraId="503D2CAC" w14:textId="790D4A73" w:rsidR="009B5B02" w:rsidRPr="00870DF8" w:rsidRDefault="009B5B02" w:rsidP="009B5B02">
      <w:pPr>
        <w:pStyle w:val="13Body-ProposalBodyText"/>
        <w:numPr>
          <w:ilvl w:val="0"/>
          <w:numId w:val="18"/>
        </w:numPr>
        <w:rPr>
          <w:rFonts w:ascii="Arial" w:eastAsia="Calibri" w:hAnsi="Arial" w:cs="Arial"/>
          <w:i/>
          <w:iCs/>
          <w:color w:val="auto"/>
          <w:sz w:val="24"/>
          <w:szCs w:val="24"/>
          <w:lang w:val="en-GB"/>
        </w:rPr>
      </w:pPr>
      <w:r w:rsidRPr="00870DF8">
        <w:rPr>
          <w:rFonts w:ascii="Arial" w:eastAsia="Calibri" w:hAnsi="Arial" w:cs="Arial"/>
          <w:i/>
          <w:iCs/>
          <w:color w:val="auto"/>
          <w:sz w:val="24"/>
          <w:szCs w:val="24"/>
          <w:lang w:val="en-GB"/>
        </w:rPr>
        <w:t>E</w:t>
      </w:r>
      <w:r w:rsidR="000A4315" w:rsidRPr="00870DF8">
        <w:rPr>
          <w:rFonts w:ascii="Arial" w:eastAsia="Calibri" w:hAnsi="Arial" w:cs="Arial"/>
          <w:i/>
          <w:iCs/>
          <w:color w:val="auto"/>
          <w:sz w:val="24"/>
          <w:szCs w:val="24"/>
          <w:lang w:val="en-GB"/>
        </w:rPr>
        <w:t>ncourage</w:t>
      </w:r>
      <w:r w:rsidRPr="00870DF8">
        <w:rPr>
          <w:rFonts w:ascii="Arial" w:eastAsia="Calibri" w:hAnsi="Arial" w:cs="Arial"/>
          <w:i/>
          <w:iCs/>
          <w:color w:val="auto"/>
          <w:sz w:val="24"/>
          <w:szCs w:val="24"/>
          <w:lang w:val="en-GB"/>
        </w:rPr>
        <w:t xml:space="preserve"> the use of smart retrofit technologies &amp; strategies during construction and operations to conserve water and reduce consumption.</w:t>
      </w:r>
    </w:p>
    <w:p w14:paraId="55E7A9BC" w14:textId="36D53D1A" w:rsidR="009B5B02" w:rsidRPr="00870DF8" w:rsidRDefault="009B5B02" w:rsidP="009B5B02">
      <w:pPr>
        <w:pStyle w:val="13Body-ProposalBodyText"/>
        <w:numPr>
          <w:ilvl w:val="0"/>
          <w:numId w:val="18"/>
        </w:numPr>
        <w:rPr>
          <w:rFonts w:ascii="Arial" w:eastAsia="Calibri" w:hAnsi="Arial" w:cs="Arial"/>
          <w:i/>
          <w:iCs/>
          <w:color w:val="auto"/>
          <w:sz w:val="24"/>
          <w:szCs w:val="24"/>
          <w:lang w:val="en-GB"/>
        </w:rPr>
      </w:pPr>
      <w:r w:rsidRPr="00870DF8">
        <w:rPr>
          <w:rFonts w:ascii="Arial" w:eastAsia="Calibri" w:hAnsi="Arial" w:cs="Arial"/>
          <w:i/>
          <w:iCs/>
          <w:color w:val="auto"/>
          <w:sz w:val="24"/>
          <w:szCs w:val="24"/>
          <w:lang w:val="en-GB"/>
        </w:rPr>
        <w:t xml:space="preserve">Ensure that all employees have access to WASH </w:t>
      </w:r>
      <w:r w:rsidR="00914B40">
        <w:rPr>
          <w:rFonts w:ascii="Arial" w:eastAsia="Calibri" w:hAnsi="Arial" w:cs="Arial"/>
          <w:i/>
          <w:iCs/>
          <w:color w:val="auto"/>
          <w:sz w:val="24"/>
          <w:szCs w:val="24"/>
          <w:lang w:val="en-GB"/>
        </w:rPr>
        <w:t>(</w:t>
      </w:r>
      <w:r w:rsidR="00AB112C">
        <w:rPr>
          <w:rStyle w:val="Strong"/>
          <w:rFonts w:ascii="Arial" w:hAnsi="Arial" w:cs="Arial"/>
          <w:color w:val="111111"/>
          <w:shd w:val="clear" w:color="auto" w:fill="FFFFFF"/>
        </w:rPr>
        <w:t>WA</w:t>
      </w:r>
      <w:r w:rsidR="00914B40">
        <w:rPr>
          <w:rStyle w:val="Strong"/>
          <w:rFonts w:ascii="Arial" w:hAnsi="Arial" w:cs="Arial"/>
          <w:color w:val="111111"/>
          <w:shd w:val="clear" w:color="auto" w:fill="FFFFFF"/>
        </w:rPr>
        <w:t xml:space="preserve">ter, </w:t>
      </w:r>
      <w:r w:rsidR="00AB112C">
        <w:rPr>
          <w:rStyle w:val="Strong"/>
          <w:rFonts w:ascii="Arial" w:hAnsi="Arial" w:cs="Arial"/>
          <w:color w:val="111111"/>
          <w:shd w:val="clear" w:color="auto" w:fill="FFFFFF"/>
        </w:rPr>
        <w:t>S</w:t>
      </w:r>
      <w:r w:rsidR="00914B40">
        <w:rPr>
          <w:rStyle w:val="Strong"/>
          <w:rFonts w:ascii="Arial" w:hAnsi="Arial" w:cs="Arial"/>
          <w:color w:val="111111"/>
          <w:shd w:val="clear" w:color="auto" w:fill="FFFFFF"/>
        </w:rPr>
        <w:t xml:space="preserve">anitation and </w:t>
      </w:r>
      <w:proofErr w:type="gramStart"/>
      <w:r w:rsidR="00AB112C">
        <w:rPr>
          <w:rStyle w:val="Strong"/>
          <w:rFonts w:ascii="Arial" w:hAnsi="Arial" w:cs="Arial"/>
          <w:color w:val="111111"/>
          <w:shd w:val="clear" w:color="auto" w:fill="FFFFFF"/>
        </w:rPr>
        <w:t>H</w:t>
      </w:r>
      <w:r w:rsidR="00914B40">
        <w:rPr>
          <w:rStyle w:val="Strong"/>
          <w:rFonts w:ascii="Arial" w:hAnsi="Arial" w:cs="Arial"/>
          <w:color w:val="111111"/>
          <w:shd w:val="clear" w:color="auto" w:fill="FFFFFF"/>
        </w:rPr>
        <w:t>ygiene</w:t>
      </w:r>
      <w:r w:rsidR="00914B40">
        <w:rPr>
          <w:rFonts w:ascii="Arial" w:hAnsi="Arial" w:cs="Arial"/>
          <w:color w:val="111111"/>
          <w:shd w:val="clear" w:color="auto" w:fill="FFFFFF"/>
        </w:rPr>
        <w:t> </w:t>
      </w:r>
      <w:r w:rsidR="00914B40">
        <w:rPr>
          <w:rFonts w:ascii="Arial" w:eastAsia="Calibri" w:hAnsi="Arial" w:cs="Arial"/>
          <w:i/>
          <w:iCs/>
          <w:color w:val="auto"/>
          <w:sz w:val="24"/>
          <w:szCs w:val="24"/>
          <w:lang w:val="en-GB"/>
        </w:rPr>
        <w:t xml:space="preserve"> )</w:t>
      </w:r>
      <w:proofErr w:type="gramEnd"/>
      <w:r w:rsidR="00914B40">
        <w:rPr>
          <w:rFonts w:ascii="Arial" w:eastAsia="Calibri" w:hAnsi="Arial" w:cs="Arial"/>
          <w:i/>
          <w:iCs/>
          <w:color w:val="auto"/>
          <w:sz w:val="24"/>
          <w:szCs w:val="24"/>
          <w:lang w:val="en-GB"/>
        </w:rPr>
        <w:t xml:space="preserve"> </w:t>
      </w:r>
      <w:r w:rsidR="00976CA3">
        <w:rPr>
          <w:rFonts w:ascii="Arial" w:eastAsia="Calibri" w:hAnsi="Arial" w:cs="Arial"/>
          <w:i/>
          <w:iCs/>
          <w:color w:val="auto"/>
          <w:sz w:val="24"/>
          <w:szCs w:val="24"/>
          <w:lang w:val="en-GB"/>
        </w:rPr>
        <w:t>Water,</w:t>
      </w:r>
      <w:r w:rsidR="00976CA3" w:rsidRPr="00870DF8">
        <w:rPr>
          <w:rFonts w:ascii="Arial" w:eastAsia="Calibri" w:hAnsi="Arial" w:cs="Arial"/>
          <w:i/>
          <w:iCs/>
          <w:color w:val="auto"/>
          <w:sz w:val="24"/>
          <w:szCs w:val="24"/>
          <w:lang w:val="en-GB"/>
        </w:rPr>
        <w:t xml:space="preserve"> clean</w:t>
      </w:r>
      <w:r w:rsidRPr="00870DF8">
        <w:rPr>
          <w:rFonts w:ascii="Arial" w:eastAsia="Calibri" w:hAnsi="Arial" w:cs="Arial"/>
          <w:i/>
          <w:iCs/>
          <w:color w:val="auto"/>
          <w:sz w:val="24"/>
          <w:szCs w:val="24"/>
          <w:lang w:val="en-GB"/>
        </w:rPr>
        <w:t xml:space="preserve"> and sufficient drinking water, toilets, or other sanitation services), including regular water testing (as required). </w:t>
      </w:r>
    </w:p>
    <w:p w14:paraId="336776AD" w14:textId="77777777" w:rsidR="009B5B02" w:rsidRPr="00870DF8" w:rsidRDefault="009B5B02" w:rsidP="009B5B02">
      <w:pPr>
        <w:pStyle w:val="13Body-ProposalBodyText"/>
        <w:numPr>
          <w:ilvl w:val="0"/>
          <w:numId w:val="18"/>
        </w:numPr>
        <w:rPr>
          <w:rFonts w:ascii="Arial" w:eastAsia="Calibri" w:hAnsi="Arial" w:cs="Arial"/>
          <w:i/>
          <w:iCs/>
          <w:color w:val="auto"/>
          <w:sz w:val="24"/>
          <w:szCs w:val="24"/>
          <w:lang w:val="en-GB"/>
        </w:rPr>
      </w:pPr>
      <w:r w:rsidRPr="00870DF8">
        <w:rPr>
          <w:rFonts w:ascii="Arial" w:eastAsia="Calibri" w:hAnsi="Arial" w:cs="Arial"/>
          <w:i/>
          <w:iCs/>
          <w:color w:val="auto"/>
          <w:sz w:val="24"/>
          <w:szCs w:val="24"/>
          <w:lang w:val="en-GB"/>
        </w:rPr>
        <w:t>Invest in ecological projects to replenish water in the surrounding areas and regulate the catchment area wherever possible.</w:t>
      </w:r>
    </w:p>
    <w:p w14:paraId="5F028ECC" w14:textId="1FC86D08" w:rsidR="00012AA9" w:rsidRPr="00870DF8" w:rsidRDefault="009B5B02" w:rsidP="00DB1A3F">
      <w:pPr>
        <w:pStyle w:val="13Body-ProposalBodyText"/>
        <w:rPr>
          <w:i/>
          <w:iCs/>
          <w:lang w:val="en-IN"/>
        </w:rPr>
      </w:pPr>
      <w:r w:rsidRPr="009B5B02">
        <w:rPr>
          <w:i/>
          <w:iCs/>
          <w:lang w:val="en-GB"/>
        </w:rPr>
        <w:t> </w:t>
      </w:r>
    </w:p>
    <w:p w14:paraId="4F0C03F3" w14:textId="1B006E00" w:rsidR="00DB1A3F" w:rsidRDefault="00DB1A3F" w:rsidP="00DB1A3F">
      <w:pPr>
        <w:pStyle w:val="13Body-ProposalBodyText"/>
      </w:pPr>
    </w:p>
    <w:p w14:paraId="6BF09C08" w14:textId="24C529E7" w:rsidR="00DB1A3F" w:rsidRDefault="00DB1A3F" w:rsidP="00DB1A3F">
      <w:pPr>
        <w:pStyle w:val="06Body-Heading2"/>
        <w:numPr>
          <w:ilvl w:val="0"/>
          <w:numId w:val="11"/>
        </w:numPr>
      </w:pPr>
      <w:r>
        <w:t xml:space="preserve">Monitoring Performance </w:t>
      </w:r>
    </w:p>
    <w:p w14:paraId="265794A2" w14:textId="43387E8F" w:rsidR="009B4231" w:rsidRDefault="009B4231" w:rsidP="007B41D9">
      <w:pPr>
        <w:pStyle w:val="07Body-Heading3"/>
        <w:ind w:left="142"/>
        <w:rPr>
          <w:sz w:val="28"/>
          <w:szCs w:val="28"/>
        </w:rPr>
      </w:pPr>
      <w:r>
        <w:rPr>
          <w:sz w:val="28"/>
          <w:szCs w:val="28"/>
        </w:rPr>
        <w:t>Targets Development and Review</w:t>
      </w:r>
    </w:p>
    <w:p w14:paraId="695C0EE9" w14:textId="37DFD1B5" w:rsidR="009B4231" w:rsidRPr="009B4231" w:rsidRDefault="009B4231" w:rsidP="0027418D">
      <w:pPr>
        <w:pStyle w:val="13Body-ProposalBodyText"/>
        <w:ind w:left="120"/>
      </w:pPr>
      <w:r>
        <w:t>Targets are reviewed on annual basis</w:t>
      </w:r>
      <w:r w:rsidR="009D4015">
        <w:t xml:space="preserve"> </w:t>
      </w:r>
      <w:r w:rsidR="00283611">
        <w:t>(every December</w:t>
      </w:r>
      <w:proofErr w:type="gramStart"/>
      <w:r w:rsidR="00283611">
        <w:t>)</w:t>
      </w:r>
      <w:r w:rsidR="0027418D">
        <w:t>.S</w:t>
      </w:r>
      <w:r>
        <w:t>pecifically</w:t>
      </w:r>
      <w:proofErr w:type="gramEnd"/>
      <w:r>
        <w:t xml:space="preserve"> for </w:t>
      </w:r>
      <w:r w:rsidR="00826DD7">
        <w:t xml:space="preserve">water consumption </w:t>
      </w:r>
      <w:r>
        <w:t xml:space="preserve"> targets,  </w:t>
      </w:r>
      <w:r w:rsidR="00826DD7">
        <w:t>consumption on the basis of</w:t>
      </w:r>
      <w:r>
        <w:t xml:space="preserve"> portfolio is reviewed </w:t>
      </w:r>
      <w:r w:rsidR="00826DD7">
        <w:t xml:space="preserve">and replenishment </w:t>
      </w:r>
      <w:r>
        <w:t xml:space="preserve"> targets </w:t>
      </w:r>
      <w:r w:rsidR="0027418D">
        <w:t xml:space="preserve"> will</w:t>
      </w:r>
      <w:r>
        <w:t xml:space="preserve"> be adjusted to align with general business changes, such as new site acquisitions and the like.</w:t>
      </w:r>
    </w:p>
    <w:p w14:paraId="371870E0" w14:textId="77777777" w:rsidR="009B4231" w:rsidRPr="009B4231" w:rsidRDefault="009B4231" w:rsidP="009B4231">
      <w:pPr>
        <w:pStyle w:val="13Body-ProposalBodyText"/>
      </w:pPr>
    </w:p>
    <w:p w14:paraId="2BC3D7E1" w14:textId="77777777" w:rsidR="0005438F" w:rsidRDefault="0005438F" w:rsidP="008D5995">
      <w:pPr>
        <w:pStyle w:val="13Body-ProposalBodyText"/>
        <w:rPr>
          <w:rFonts w:asciiTheme="majorHAnsi" w:hAnsiTheme="majorHAnsi"/>
          <w:color w:val="F57F20" w:themeColor="accent4"/>
          <w:sz w:val="28"/>
          <w:szCs w:val="28"/>
        </w:rPr>
      </w:pPr>
      <w:r>
        <w:t xml:space="preserve">  </w:t>
      </w:r>
      <w:r w:rsidRPr="0005438F">
        <w:rPr>
          <w:rFonts w:asciiTheme="majorHAnsi" w:hAnsiTheme="majorHAnsi"/>
          <w:color w:val="F57F20" w:themeColor="accent4"/>
          <w:sz w:val="28"/>
          <w:szCs w:val="28"/>
        </w:rPr>
        <w:t xml:space="preserve">Goals </w:t>
      </w:r>
    </w:p>
    <w:p w14:paraId="3A1E063E" w14:textId="55623083" w:rsidR="008D5995" w:rsidRPr="009B5767" w:rsidRDefault="008D5995" w:rsidP="0048637A">
      <w:pPr>
        <w:pStyle w:val="13Body-ProposalBodyText"/>
        <w:ind w:left="142"/>
      </w:pPr>
      <w:r w:rsidRPr="009B5767">
        <w:t xml:space="preserve">Goal #1 </w:t>
      </w:r>
      <w:r w:rsidR="0005438F">
        <w:t xml:space="preserve">- </w:t>
      </w:r>
      <w:r w:rsidRPr="009B5767">
        <w:t>Invest in Recycling or replenishing 10% of the water consumed annually in each region. (via treatment plants that may or may not include runoffs or using rainwater harvesting techniques) so that it can be used in the  surrounding community, ecological area, or Concentrix own operations.</w:t>
      </w:r>
    </w:p>
    <w:p w14:paraId="041712C8" w14:textId="77777777" w:rsidR="0005438F" w:rsidRDefault="0005438F" w:rsidP="0048637A">
      <w:pPr>
        <w:pStyle w:val="06Body-Heading2"/>
        <w:ind w:left="142"/>
        <w:rPr>
          <w:rFonts w:asciiTheme="minorHAnsi" w:hAnsiTheme="minorHAnsi"/>
          <w:color w:val="000000" w:themeColor="text1"/>
          <w:sz w:val="22"/>
        </w:rPr>
      </w:pPr>
    </w:p>
    <w:p w14:paraId="024202AB" w14:textId="207CD7AF" w:rsidR="008D5995" w:rsidRPr="009B5767" w:rsidRDefault="0005438F" w:rsidP="0048637A">
      <w:pPr>
        <w:pStyle w:val="06Body-Heading2"/>
        <w:ind w:left="142"/>
        <w:rPr>
          <w:rFonts w:asciiTheme="minorHAnsi" w:hAnsiTheme="minorHAnsi"/>
          <w:color w:val="000000" w:themeColor="text1"/>
          <w:sz w:val="22"/>
        </w:rPr>
      </w:pPr>
      <w:r>
        <w:rPr>
          <w:rFonts w:asciiTheme="minorHAnsi" w:hAnsiTheme="minorHAnsi"/>
          <w:color w:val="000000" w:themeColor="text1"/>
          <w:sz w:val="22"/>
        </w:rPr>
        <w:t>G</w:t>
      </w:r>
      <w:r w:rsidRPr="009B5767">
        <w:rPr>
          <w:rFonts w:asciiTheme="minorHAnsi" w:hAnsiTheme="minorHAnsi"/>
          <w:color w:val="000000" w:themeColor="text1"/>
          <w:sz w:val="22"/>
        </w:rPr>
        <w:t>oal #2</w:t>
      </w:r>
      <w:r>
        <w:rPr>
          <w:rFonts w:asciiTheme="minorHAnsi" w:hAnsiTheme="minorHAnsi"/>
          <w:color w:val="000000" w:themeColor="text1"/>
          <w:sz w:val="22"/>
        </w:rPr>
        <w:t xml:space="preserve"> </w:t>
      </w:r>
      <w:r w:rsidR="008D5995" w:rsidRPr="009B5767">
        <w:rPr>
          <w:rFonts w:asciiTheme="minorHAnsi" w:hAnsiTheme="minorHAnsi"/>
          <w:color w:val="000000" w:themeColor="text1"/>
          <w:sz w:val="22"/>
        </w:rPr>
        <w:t xml:space="preserve">Associating with water restoring </w:t>
      </w:r>
      <w:r w:rsidR="004356E6">
        <w:rPr>
          <w:rFonts w:asciiTheme="minorHAnsi" w:hAnsiTheme="minorHAnsi"/>
          <w:color w:val="000000" w:themeColor="text1"/>
          <w:sz w:val="22"/>
        </w:rPr>
        <w:t>Non-G</w:t>
      </w:r>
      <w:r w:rsidR="00D57188">
        <w:rPr>
          <w:rFonts w:asciiTheme="minorHAnsi" w:hAnsiTheme="minorHAnsi"/>
          <w:color w:val="000000" w:themeColor="text1"/>
          <w:sz w:val="22"/>
        </w:rPr>
        <w:t>overnmental Organizations (</w:t>
      </w:r>
      <w:r w:rsidR="008D5995" w:rsidRPr="009B5767">
        <w:rPr>
          <w:rFonts w:asciiTheme="minorHAnsi" w:hAnsiTheme="minorHAnsi"/>
          <w:color w:val="000000" w:themeColor="text1"/>
          <w:sz w:val="22"/>
        </w:rPr>
        <w:t>NGOs</w:t>
      </w:r>
      <w:r w:rsidR="00D57188">
        <w:rPr>
          <w:rFonts w:asciiTheme="minorHAnsi" w:hAnsiTheme="minorHAnsi"/>
          <w:color w:val="000000" w:themeColor="text1"/>
          <w:sz w:val="22"/>
        </w:rPr>
        <w:t xml:space="preserve">) to </w:t>
      </w:r>
      <w:r w:rsidR="008D5995" w:rsidRPr="009B5767">
        <w:rPr>
          <w:rFonts w:asciiTheme="minorHAnsi" w:hAnsiTheme="minorHAnsi"/>
          <w:color w:val="000000" w:themeColor="text1"/>
          <w:sz w:val="22"/>
        </w:rPr>
        <w:t xml:space="preserve"> support water restoration in communities, wetlands, water scarce lands, underground restorations, flood plains etc</w:t>
      </w:r>
      <w:r w:rsidR="0027418D">
        <w:rPr>
          <w:rFonts w:asciiTheme="minorHAnsi" w:hAnsiTheme="minorHAnsi"/>
          <w:color w:val="000000" w:themeColor="text1"/>
          <w:sz w:val="22"/>
        </w:rPr>
        <w:t>.</w:t>
      </w:r>
    </w:p>
    <w:p w14:paraId="396D0176" w14:textId="77777777" w:rsidR="008D5995" w:rsidRPr="009B5767" w:rsidRDefault="008D5995" w:rsidP="008D5995">
      <w:pPr>
        <w:pStyle w:val="06Body-Heading2"/>
        <w:rPr>
          <w:rFonts w:asciiTheme="minorHAnsi" w:hAnsiTheme="minorHAnsi"/>
          <w:color w:val="000000" w:themeColor="text1"/>
          <w:sz w:val="22"/>
        </w:rPr>
      </w:pPr>
      <w:r w:rsidRPr="009B5767">
        <w:rPr>
          <w:rFonts w:asciiTheme="minorHAnsi" w:hAnsiTheme="minorHAnsi"/>
          <w:color w:val="000000" w:themeColor="text1"/>
          <w:sz w:val="22"/>
        </w:rPr>
        <w:lastRenderedPageBreak/>
        <w:t xml:space="preserve">Note: Baseline data will be 2022 water consumption. </w:t>
      </w:r>
    </w:p>
    <w:p w14:paraId="51FA0F08" w14:textId="4124EA63" w:rsidR="009B4231" w:rsidRDefault="009B4231" w:rsidP="00587E46">
      <w:pPr>
        <w:pStyle w:val="13Body-ProposalBodyText"/>
      </w:pPr>
    </w:p>
    <w:p w14:paraId="4040AD75" w14:textId="77777777" w:rsidR="009D4015" w:rsidRDefault="009D4015" w:rsidP="007B41D9">
      <w:pPr>
        <w:pStyle w:val="13Body-ProposalBodyText"/>
        <w:ind w:left="120"/>
      </w:pPr>
    </w:p>
    <w:p w14:paraId="6BC4B3D0" w14:textId="2E74D00C" w:rsidR="00445872" w:rsidRPr="009D4015" w:rsidRDefault="00587E46" w:rsidP="00415B4A">
      <w:pPr>
        <w:pStyle w:val="07Body-Heading3"/>
        <w:ind w:left="-567"/>
        <w:rPr>
          <w:sz w:val="28"/>
          <w:szCs w:val="28"/>
        </w:rPr>
      </w:pPr>
      <w:r>
        <w:rPr>
          <w:sz w:val="28"/>
          <w:szCs w:val="28"/>
        </w:rPr>
        <w:t xml:space="preserve">      </w:t>
      </w:r>
      <w:r w:rsidR="009D4015">
        <w:rPr>
          <w:sz w:val="28"/>
          <w:szCs w:val="28"/>
        </w:rPr>
        <w:t>Reporting</w:t>
      </w:r>
    </w:p>
    <w:p w14:paraId="25DF51B2" w14:textId="1991DBCC" w:rsidR="007B41D9" w:rsidRDefault="007B41D9" w:rsidP="00587E46">
      <w:pPr>
        <w:pStyle w:val="13Body-ProposalBodyText"/>
      </w:pPr>
      <w:r>
        <w:t xml:space="preserve">A monthly report is generated and made visible to the </w:t>
      </w:r>
      <w:proofErr w:type="spellStart"/>
      <w:r>
        <w:t>OneEarth</w:t>
      </w:r>
      <w:proofErr w:type="spellEnd"/>
      <w:r>
        <w:t xml:space="preserve"> Leadership Team</w:t>
      </w:r>
      <w:r w:rsidR="00095700">
        <w:t xml:space="preserve">, Regional </w:t>
      </w:r>
      <w:r w:rsidR="00587E46">
        <w:t xml:space="preserve">    </w:t>
      </w:r>
      <w:r w:rsidR="00095700">
        <w:t>Sustainability Champions</w:t>
      </w:r>
      <w:r>
        <w:t xml:space="preserve"> and the Senior Executive Team </w:t>
      </w:r>
      <w:r w:rsidR="0015185F">
        <w:t xml:space="preserve">through </w:t>
      </w:r>
      <w:r>
        <w:t>the monthly ESG Reporting</w:t>
      </w:r>
      <w:r w:rsidR="00095700">
        <w:t xml:space="preserve"> and other internal sustainability reports.</w:t>
      </w:r>
    </w:p>
    <w:p w14:paraId="0BA9EB84" w14:textId="77777777" w:rsidR="005E3C6B" w:rsidRDefault="005E3C6B" w:rsidP="00587E46">
      <w:pPr>
        <w:pStyle w:val="13Body-ProposalBodyText"/>
      </w:pPr>
    </w:p>
    <w:tbl>
      <w:tblPr>
        <w:tblW w:w="5309" w:type="pct"/>
        <w:tblInd w:w="-577" w:type="dxa"/>
        <w:tblCellMar>
          <w:left w:w="0" w:type="dxa"/>
          <w:right w:w="0" w:type="dxa"/>
        </w:tblCellMar>
        <w:tblLook w:val="0420" w:firstRow="1" w:lastRow="0" w:firstColumn="0" w:lastColumn="0" w:noHBand="0" w:noVBand="1"/>
      </w:tblPr>
      <w:tblGrid>
        <w:gridCol w:w="790"/>
        <w:gridCol w:w="96"/>
        <w:gridCol w:w="850"/>
        <w:gridCol w:w="1377"/>
        <w:gridCol w:w="1311"/>
        <w:gridCol w:w="1387"/>
        <w:gridCol w:w="217"/>
        <w:gridCol w:w="1206"/>
        <w:gridCol w:w="30"/>
        <w:gridCol w:w="1327"/>
        <w:gridCol w:w="54"/>
        <w:gridCol w:w="1272"/>
      </w:tblGrid>
      <w:tr w:rsidR="00586975" w:rsidRPr="00AC5001" w14:paraId="2047D5B6" w14:textId="77777777" w:rsidTr="00EF2A87">
        <w:trPr>
          <w:trHeight w:val="584"/>
        </w:trPr>
        <w:tc>
          <w:tcPr>
            <w:tcW w:w="398" w:type="pct"/>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14:paraId="0B9DEE4B" w14:textId="77777777" w:rsidR="00AC5001" w:rsidRPr="00AC5001" w:rsidRDefault="00AC5001" w:rsidP="00AC5001">
            <w:pPr>
              <w:pStyle w:val="13Body-ProposalBodyText"/>
              <w:ind w:left="120" w:right="-49" w:hanging="15"/>
              <w:jc w:val="center"/>
              <w:rPr>
                <w:color w:val="FFFFFF" w:themeColor="background1"/>
                <w:sz w:val="14"/>
                <w:szCs w:val="14"/>
                <w:lang w:val="en-IN"/>
              </w:rPr>
            </w:pPr>
            <w:r w:rsidRPr="00AC5001">
              <w:rPr>
                <w:b/>
                <w:bCs/>
                <w:color w:val="FFFFFF" w:themeColor="background1"/>
                <w:sz w:val="14"/>
                <w:szCs w:val="14"/>
                <w:lang w:val="en-IN"/>
              </w:rPr>
              <w:t>Site Name</w:t>
            </w:r>
          </w:p>
        </w:tc>
        <w:tc>
          <w:tcPr>
            <w:tcW w:w="476" w:type="pct"/>
            <w:gridSpan w:val="2"/>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14:paraId="44CB7C00" w14:textId="77777777" w:rsidR="00AC5001" w:rsidRPr="00AC5001" w:rsidRDefault="00AC5001" w:rsidP="00AC5001">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Country</w:t>
            </w:r>
          </w:p>
        </w:tc>
        <w:tc>
          <w:tcPr>
            <w:tcW w:w="695" w:type="pct"/>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14:paraId="4D60F426" w14:textId="47789CF9" w:rsidR="00AC5001" w:rsidRPr="00AC5001" w:rsidRDefault="00AC5001" w:rsidP="00AC5001">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Does your site fall under water stressed area.( refer to the govt</w:t>
            </w:r>
            <w:r w:rsidR="00D57188">
              <w:rPr>
                <w:b/>
                <w:bCs/>
                <w:color w:val="FFFFFF" w:themeColor="background1"/>
                <w:sz w:val="14"/>
                <w:szCs w:val="14"/>
                <w:lang w:val="en-IN"/>
              </w:rPr>
              <w:t>.</w:t>
            </w:r>
            <w:r w:rsidRPr="00AC5001">
              <w:rPr>
                <w:b/>
                <w:bCs/>
                <w:color w:val="FFFFFF" w:themeColor="background1"/>
                <w:sz w:val="14"/>
                <w:szCs w:val="14"/>
                <w:lang w:val="en-IN"/>
              </w:rPr>
              <w:t xml:space="preserve"> tools or as mentioned in notes below #3)</w:t>
            </w:r>
          </w:p>
        </w:tc>
        <w:tc>
          <w:tcPr>
            <w:tcW w:w="661" w:type="pct"/>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14:paraId="1B834214" w14:textId="77777777" w:rsidR="00AC5001" w:rsidRPr="00AC5001" w:rsidRDefault="00AC5001" w:rsidP="00AC5001">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(A)</w:t>
            </w:r>
          </w:p>
          <w:p w14:paraId="158ABECD" w14:textId="77777777" w:rsidR="00AC5001" w:rsidRPr="00AC5001" w:rsidRDefault="00AC5001" w:rsidP="00AC5001">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Total Consumption through Third Party</w:t>
            </w:r>
          </w:p>
          <w:p w14:paraId="06C68788" w14:textId="706B20A0" w:rsidR="00AC5001" w:rsidRPr="00AC5001" w:rsidRDefault="00AC5001" w:rsidP="00D57188">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w:t>
            </w:r>
            <w:proofErr w:type="gramStart"/>
            <w:r w:rsidRPr="00AC5001">
              <w:rPr>
                <w:b/>
                <w:bCs/>
                <w:color w:val="FFFFFF" w:themeColor="background1"/>
                <w:sz w:val="14"/>
                <w:szCs w:val="14"/>
                <w:lang w:val="en-IN"/>
              </w:rPr>
              <w:t>in</w:t>
            </w:r>
            <w:proofErr w:type="gramEnd"/>
            <w:r w:rsidRPr="00AC5001">
              <w:rPr>
                <w:b/>
                <w:bCs/>
                <w:color w:val="FFFFFF" w:themeColor="background1"/>
                <w:sz w:val="14"/>
                <w:szCs w:val="14"/>
                <w:lang w:val="en-IN"/>
              </w:rPr>
              <w:t xml:space="preserve"> Megalitres)</w:t>
            </w:r>
          </w:p>
        </w:tc>
        <w:tc>
          <w:tcPr>
            <w:tcW w:w="700" w:type="pct"/>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14:paraId="094A23B5" w14:textId="77777777" w:rsidR="00AC5001" w:rsidRPr="00AC5001" w:rsidRDefault="00AC5001" w:rsidP="00AC5001">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(B)</w:t>
            </w:r>
          </w:p>
          <w:p w14:paraId="7C488C2D" w14:textId="31E1F7E4" w:rsidR="00AC5001" w:rsidRPr="00AC5001" w:rsidRDefault="00AC5001" w:rsidP="00AC5001">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 xml:space="preserve">Total water </w:t>
            </w:r>
            <w:proofErr w:type="gramStart"/>
            <w:r w:rsidRPr="00AC5001">
              <w:rPr>
                <w:b/>
                <w:bCs/>
                <w:color w:val="FFFFFF" w:themeColor="background1"/>
                <w:sz w:val="14"/>
                <w:szCs w:val="14"/>
                <w:lang w:val="en-IN"/>
              </w:rPr>
              <w:t>consumed  through</w:t>
            </w:r>
            <w:proofErr w:type="gramEnd"/>
            <w:r w:rsidRPr="00AC5001">
              <w:rPr>
                <w:b/>
                <w:bCs/>
                <w:color w:val="FFFFFF" w:themeColor="background1"/>
                <w:sz w:val="14"/>
                <w:szCs w:val="14"/>
                <w:lang w:val="en-IN"/>
              </w:rPr>
              <w:t xml:space="preserve"> Building metered water system</w:t>
            </w:r>
          </w:p>
          <w:p w14:paraId="063687BF" w14:textId="77777777" w:rsidR="00AC5001" w:rsidRPr="00AC5001" w:rsidRDefault="00AC5001" w:rsidP="00AC5001">
            <w:pPr>
              <w:pStyle w:val="13Body-ProposalBodyText"/>
              <w:ind w:left="120"/>
              <w:jc w:val="center"/>
              <w:rPr>
                <w:color w:val="FFFFFF" w:themeColor="background1"/>
                <w:sz w:val="14"/>
                <w:szCs w:val="14"/>
                <w:lang w:val="en-IN"/>
              </w:rPr>
            </w:pPr>
            <w:proofErr w:type="gramStart"/>
            <w:r w:rsidRPr="00AC5001">
              <w:rPr>
                <w:b/>
                <w:bCs/>
                <w:color w:val="FFFFFF" w:themeColor="background1"/>
                <w:sz w:val="14"/>
                <w:szCs w:val="14"/>
                <w:lang w:val="en-IN"/>
              </w:rPr>
              <w:t>( in</w:t>
            </w:r>
            <w:proofErr w:type="gramEnd"/>
            <w:r w:rsidRPr="00AC5001">
              <w:rPr>
                <w:b/>
                <w:bCs/>
                <w:color w:val="FFFFFF" w:themeColor="background1"/>
                <w:sz w:val="14"/>
                <w:szCs w:val="14"/>
                <w:lang w:val="en-IN"/>
              </w:rPr>
              <w:t xml:space="preserve"> Megalitres)</w:t>
            </w:r>
          </w:p>
        </w:tc>
        <w:tc>
          <w:tcPr>
            <w:tcW w:w="733" w:type="pct"/>
            <w:gridSpan w:val="3"/>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14:paraId="7502655A" w14:textId="58CF81F9" w:rsidR="00AC5001" w:rsidRPr="00AC5001" w:rsidRDefault="00AC5001" w:rsidP="00AC5001">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(C)</w:t>
            </w:r>
            <w:proofErr w:type="gramStart"/>
            <w:r w:rsidRPr="00AC5001">
              <w:rPr>
                <w:b/>
                <w:bCs/>
                <w:color w:val="FFFFFF" w:themeColor="background1"/>
                <w:sz w:val="14"/>
                <w:szCs w:val="14"/>
                <w:lang w:val="en-IN"/>
              </w:rPr>
              <w:t>=( A</w:t>
            </w:r>
            <w:proofErr w:type="gramEnd"/>
            <w:r w:rsidRPr="00AC5001">
              <w:rPr>
                <w:b/>
                <w:bCs/>
                <w:color w:val="FFFFFF" w:themeColor="background1"/>
                <w:sz w:val="14"/>
                <w:szCs w:val="14"/>
                <w:lang w:val="en-IN"/>
              </w:rPr>
              <w:t>+B)</w:t>
            </w:r>
          </w:p>
          <w:p w14:paraId="77F72C05" w14:textId="77777777" w:rsidR="00AC5001" w:rsidRPr="00AC5001" w:rsidRDefault="00AC5001" w:rsidP="00AC5001">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Total Water Consumption</w:t>
            </w:r>
          </w:p>
          <w:p w14:paraId="6060C59C" w14:textId="77777777" w:rsidR="00AC5001" w:rsidRPr="00AC5001" w:rsidRDefault="00AC5001" w:rsidP="00AC5001">
            <w:pPr>
              <w:pStyle w:val="13Body-ProposalBodyText"/>
              <w:ind w:left="120"/>
              <w:jc w:val="center"/>
              <w:rPr>
                <w:color w:val="FFFFFF" w:themeColor="background1"/>
                <w:sz w:val="14"/>
                <w:szCs w:val="14"/>
                <w:lang w:val="en-IN"/>
              </w:rPr>
            </w:pPr>
            <w:proofErr w:type="gramStart"/>
            <w:r w:rsidRPr="00AC5001">
              <w:rPr>
                <w:b/>
                <w:bCs/>
                <w:color w:val="FFFFFF" w:themeColor="background1"/>
                <w:sz w:val="14"/>
                <w:szCs w:val="14"/>
                <w:lang w:val="en-IN"/>
              </w:rPr>
              <w:t>( in</w:t>
            </w:r>
            <w:proofErr w:type="gramEnd"/>
            <w:r w:rsidRPr="00AC5001">
              <w:rPr>
                <w:b/>
                <w:bCs/>
                <w:color w:val="FFFFFF" w:themeColor="background1"/>
                <w:sz w:val="14"/>
                <w:szCs w:val="14"/>
                <w:lang w:val="en-IN"/>
              </w:rPr>
              <w:t xml:space="preserve"> Megalitres)</w:t>
            </w:r>
          </w:p>
        </w:tc>
        <w:tc>
          <w:tcPr>
            <w:tcW w:w="669" w:type="pct"/>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14:paraId="7B89CD02" w14:textId="77777777" w:rsidR="00AC5001" w:rsidRPr="00AC5001" w:rsidRDefault="00AC5001" w:rsidP="00AC5001">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 xml:space="preserve">Total direct withdrawal –if any from </w:t>
            </w:r>
            <w:proofErr w:type="gramStart"/>
            <w:r w:rsidRPr="00AC5001">
              <w:rPr>
                <w:b/>
                <w:bCs/>
                <w:color w:val="FFFFFF" w:themeColor="background1"/>
                <w:sz w:val="14"/>
                <w:szCs w:val="14"/>
                <w:lang w:val="en-IN"/>
              </w:rPr>
              <w:t>( in</w:t>
            </w:r>
            <w:proofErr w:type="gramEnd"/>
            <w:r w:rsidRPr="00AC5001">
              <w:rPr>
                <w:b/>
                <w:bCs/>
                <w:color w:val="FFFFFF" w:themeColor="background1"/>
                <w:sz w:val="14"/>
                <w:szCs w:val="14"/>
                <w:lang w:val="en-IN"/>
              </w:rPr>
              <w:t xml:space="preserve"> Megalitres)</w:t>
            </w:r>
          </w:p>
          <w:p w14:paraId="708AAFAC" w14:textId="44EFB960" w:rsidR="00AC5001" w:rsidRPr="00AC5001" w:rsidRDefault="00AC5001" w:rsidP="00AC5001">
            <w:pPr>
              <w:pStyle w:val="13Body-ProposalBodyText"/>
              <w:ind w:left="120"/>
              <w:jc w:val="center"/>
              <w:rPr>
                <w:color w:val="FFFFFF" w:themeColor="background1"/>
                <w:sz w:val="14"/>
                <w:szCs w:val="14"/>
                <w:lang w:val="en-IN"/>
              </w:rPr>
            </w:pPr>
            <w:proofErr w:type="spellStart"/>
            <w:r w:rsidRPr="00AC5001">
              <w:rPr>
                <w:b/>
                <w:bCs/>
                <w:color w:val="FFFFFF" w:themeColor="background1"/>
                <w:sz w:val="14"/>
                <w:szCs w:val="14"/>
              </w:rPr>
              <w:t>i</w:t>
            </w:r>
            <w:proofErr w:type="spellEnd"/>
            <w:r w:rsidRPr="00AC5001">
              <w:rPr>
                <w:b/>
                <w:bCs/>
                <w:color w:val="FFFFFF" w:themeColor="background1"/>
                <w:sz w:val="14"/>
                <w:szCs w:val="14"/>
              </w:rPr>
              <w:t>. Surface water; ii. Groundwater; iii. Seawater;</w:t>
            </w:r>
          </w:p>
        </w:tc>
        <w:tc>
          <w:tcPr>
            <w:tcW w:w="669" w:type="pct"/>
            <w:gridSpan w:val="2"/>
            <w:tcBorders>
              <w:top w:val="single" w:sz="8" w:space="0" w:color="FFFFFF"/>
              <w:left w:val="single" w:sz="8" w:space="0" w:color="FFFFFF"/>
              <w:bottom w:val="single" w:sz="24" w:space="0" w:color="FFFFFF"/>
              <w:right w:val="single" w:sz="8" w:space="0" w:color="FFFFFF"/>
            </w:tcBorders>
            <w:shd w:val="clear" w:color="auto" w:fill="003366"/>
            <w:tcMar>
              <w:top w:w="72" w:type="dxa"/>
              <w:left w:w="144" w:type="dxa"/>
              <w:bottom w:w="72" w:type="dxa"/>
              <w:right w:w="144" w:type="dxa"/>
            </w:tcMar>
            <w:hideMark/>
          </w:tcPr>
          <w:p w14:paraId="138253B2" w14:textId="77777777" w:rsidR="00AC5001" w:rsidRPr="00AC5001" w:rsidRDefault="00AC5001" w:rsidP="00AC5001">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Total Discharged Water</w:t>
            </w:r>
          </w:p>
          <w:p w14:paraId="09D19109" w14:textId="1F120E1B" w:rsidR="00AC5001" w:rsidRPr="00AC5001" w:rsidRDefault="00AC5001" w:rsidP="00D57188">
            <w:pPr>
              <w:pStyle w:val="13Body-ProposalBodyText"/>
              <w:ind w:left="120"/>
              <w:jc w:val="center"/>
              <w:rPr>
                <w:color w:val="FFFFFF" w:themeColor="background1"/>
                <w:sz w:val="14"/>
                <w:szCs w:val="14"/>
                <w:lang w:val="en-IN"/>
              </w:rPr>
            </w:pPr>
            <w:r w:rsidRPr="00AC5001">
              <w:rPr>
                <w:b/>
                <w:bCs/>
                <w:color w:val="FFFFFF" w:themeColor="background1"/>
                <w:sz w:val="14"/>
                <w:szCs w:val="14"/>
                <w:lang w:val="en-IN"/>
              </w:rPr>
              <w:t>(</w:t>
            </w:r>
            <w:proofErr w:type="gramStart"/>
            <w:r w:rsidRPr="00AC5001">
              <w:rPr>
                <w:b/>
                <w:bCs/>
                <w:color w:val="FFFFFF" w:themeColor="background1"/>
                <w:sz w:val="14"/>
                <w:szCs w:val="14"/>
                <w:lang w:val="en-IN"/>
              </w:rPr>
              <w:t>in</w:t>
            </w:r>
            <w:proofErr w:type="gramEnd"/>
            <w:r w:rsidRPr="00AC5001">
              <w:rPr>
                <w:b/>
                <w:bCs/>
                <w:color w:val="FFFFFF" w:themeColor="background1"/>
                <w:sz w:val="14"/>
                <w:szCs w:val="14"/>
                <w:lang w:val="en-IN"/>
              </w:rPr>
              <w:t xml:space="preserve"> Megalitres) </w:t>
            </w:r>
          </w:p>
          <w:p w14:paraId="47B5B0AE" w14:textId="3BA75FA8" w:rsidR="00AC5001" w:rsidRPr="00AC5001" w:rsidRDefault="00AC5001" w:rsidP="00AC5001">
            <w:pPr>
              <w:pStyle w:val="13Body-ProposalBodyText"/>
              <w:ind w:left="120"/>
              <w:jc w:val="center"/>
              <w:rPr>
                <w:color w:val="FFFFFF" w:themeColor="background1"/>
                <w:sz w:val="14"/>
                <w:szCs w:val="14"/>
                <w:lang w:val="en-IN"/>
              </w:rPr>
            </w:pPr>
            <w:proofErr w:type="spellStart"/>
            <w:r w:rsidRPr="00AC5001">
              <w:rPr>
                <w:b/>
                <w:bCs/>
                <w:color w:val="FFFFFF" w:themeColor="background1"/>
                <w:sz w:val="14"/>
                <w:szCs w:val="14"/>
              </w:rPr>
              <w:t>i</w:t>
            </w:r>
            <w:proofErr w:type="spellEnd"/>
            <w:r w:rsidRPr="00AC5001">
              <w:rPr>
                <w:b/>
                <w:bCs/>
                <w:color w:val="FFFFFF" w:themeColor="background1"/>
                <w:sz w:val="14"/>
                <w:szCs w:val="14"/>
              </w:rPr>
              <w:t>. Surface water; ii. Groundwater; iii. Seawater;</w:t>
            </w:r>
          </w:p>
        </w:tc>
      </w:tr>
      <w:tr w:rsidR="00EF2A87" w:rsidRPr="00AC5001" w14:paraId="0BB47597" w14:textId="77777777" w:rsidTr="00EF2A87">
        <w:trPr>
          <w:trHeight w:val="584"/>
        </w:trPr>
        <w:tc>
          <w:tcPr>
            <w:tcW w:w="446" w:type="pct"/>
            <w:gridSpan w:val="2"/>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14:paraId="7EDE5A11" w14:textId="77777777" w:rsidR="00AC5001" w:rsidRPr="00AC5001" w:rsidRDefault="00AC5001" w:rsidP="00AC5001">
            <w:pPr>
              <w:pStyle w:val="13Body-ProposalBodyText"/>
              <w:ind w:left="120"/>
              <w:rPr>
                <w:color w:val="FFFFFF" w:themeColor="background1"/>
                <w:lang w:val="en-IN"/>
              </w:rPr>
            </w:pPr>
          </w:p>
        </w:tc>
        <w:tc>
          <w:tcPr>
            <w:tcW w:w="429" w:type="pct"/>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14:paraId="33322BCC" w14:textId="77777777" w:rsidR="00AC5001" w:rsidRPr="00AC5001" w:rsidRDefault="00AC5001" w:rsidP="00AC5001">
            <w:pPr>
              <w:pStyle w:val="13Body-ProposalBodyText"/>
              <w:ind w:left="120"/>
              <w:rPr>
                <w:color w:val="FFFFFF" w:themeColor="background1"/>
                <w:lang w:val="en-IN"/>
              </w:rPr>
            </w:pPr>
          </w:p>
        </w:tc>
        <w:tc>
          <w:tcPr>
            <w:tcW w:w="695" w:type="pct"/>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14:paraId="26C7010F" w14:textId="77777777" w:rsidR="00AC5001" w:rsidRPr="00AC5001" w:rsidRDefault="00AC5001" w:rsidP="00AC5001">
            <w:pPr>
              <w:pStyle w:val="13Body-ProposalBodyText"/>
              <w:ind w:left="120"/>
              <w:rPr>
                <w:color w:val="FFFFFF" w:themeColor="background1"/>
                <w:lang w:val="en-IN"/>
              </w:rPr>
            </w:pPr>
          </w:p>
        </w:tc>
        <w:tc>
          <w:tcPr>
            <w:tcW w:w="661" w:type="pct"/>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14:paraId="3B806F05" w14:textId="77777777" w:rsidR="00AC5001" w:rsidRPr="00AC5001" w:rsidRDefault="00AC5001" w:rsidP="00AC5001">
            <w:pPr>
              <w:pStyle w:val="13Body-ProposalBodyText"/>
              <w:ind w:left="120"/>
              <w:rPr>
                <w:color w:val="FFFFFF" w:themeColor="background1"/>
                <w:lang w:val="en-IN"/>
              </w:rPr>
            </w:pPr>
          </w:p>
        </w:tc>
        <w:tc>
          <w:tcPr>
            <w:tcW w:w="810" w:type="pct"/>
            <w:gridSpan w:val="2"/>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14:paraId="492FF319" w14:textId="77777777" w:rsidR="00AC5001" w:rsidRPr="00AC5001" w:rsidRDefault="00AC5001" w:rsidP="00AC5001">
            <w:pPr>
              <w:pStyle w:val="13Body-ProposalBodyText"/>
              <w:ind w:left="120"/>
              <w:rPr>
                <w:color w:val="FFFFFF" w:themeColor="background1"/>
                <w:lang w:val="en-IN"/>
              </w:rPr>
            </w:pPr>
            <w:r w:rsidRPr="00AC5001">
              <w:rPr>
                <w:color w:val="FFFFFF" w:themeColor="background1"/>
              </w:rPr>
              <w:t xml:space="preserve">. </w:t>
            </w:r>
          </w:p>
        </w:tc>
        <w:tc>
          <w:tcPr>
            <w:tcW w:w="608" w:type="pct"/>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14:paraId="4F8DEF95" w14:textId="77777777" w:rsidR="00AC5001" w:rsidRPr="00AC5001" w:rsidRDefault="00AC5001" w:rsidP="00AC5001">
            <w:pPr>
              <w:pStyle w:val="13Body-ProposalBodyText"/>
              <w:ind w:left="120"/>
              <w:rPr>
                <w:color w:val="FFFFFF" w:themeColor="background1"/>
                <w:lang w:val="en-IN"/>
              </w:rPr>
            </w:pPr>
          </w:p>
        </w:tc>
        <w:tc>
          <w:tcPr>
            <w:tcW w:w="711" w:type="pct"/>
            <w:gridSpan w:val="3"/>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14:paraId="132CF761" w14:textId="77777777" w:rsidR="00AC5001" w:rsidRPr="00AC5001" w:rsidRDefault="00AC5001" w:rsidP="00AC5001">
            <w:pPr>
              <w:pStyle w:val="13Body-ProposalBodyText"/>
              <w:ind w:left="120"/>
              <w:rPr>
                <w:color w:val="FFFFFF" w:themeColor="background1"/>
                <w:lang w:val="en-IN"/>
              </w:rPr>
            </w:pPr>
          </w:p>
        </w:tc>
        <w:tc>
          <w:tcPr>
            <w:tcW w:w="640" w:type="pct"/>
            <w:tcBorders>
              <w:top w:val="single" w:sz="24" w:space="0" w:color="FFFFFF"/>
              <w:left w:val="single" w:sz="8" w:space="0" w:color="FFFFFF"/>
              <w:bottom w:val="single" w:sz="8" w:space="0" w:color="FFFFFF"/>
              <w:right w:val="single" w:sz="8" w:space="0" w:color="FFFFFF"/>
            </w:tcBorders>
            <w:shd w:val="clear" w:color="auto" w:fill="CBCDD3"/>
            <w:tcMar>
              <w:top w:w="72" w:type="dxa"/>
              <w:left w:w="144" w:type="dxa"/>
              <w:bottom w:w="72" w:type="dxa"/>
              <w:right w:w="144" w:type="dxa"/>
            </w:tcMar>
            <w:hideMark/>
          </w:tcPr>
          <w:p w14:paraId="3F1B0C52" w14:textId="77777777" w:rsidR="00AC5001" w:rsidRPr="00AC5001" w:rsidRDefault="00AC5001" w:rsidP="00AC5001">
            <w:pPr>
              <w:pStyle w:val="13Body-ProposalBodyText"/>
              <w:ind w:left="120"/>
              <w:rPr>
                <w:lang w:val="en-IN"/>
              </w:rPr>
            </w:pPr>
          </w:p>
        </w:tc>
      </w:tr>
      <w:tr w:rsidR="00EF2A87" w:rsidRPr="00AC5001" w14:paraId="58B93D4A" w14:textId="77777777" w:rsidTr="00EF2A87">
        <w:trPr>
          <w:trHeight w:val="584"/>
        </w:trPr>
        <w:tc>
          <w:tcPr>
            <w:tcW w:w="446" w:type="pct"/>
            <w:gridSpan w:val="2"/>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250FE67E" w14:textId="77777777" w:rsidR="00AC5001" w:rsidRPr="00AC5001" w:rsidRDefault="00AC5001" w:rsidP="00AC5001">
            <w:pPr>
              <w:pStyle w:val="13Body-ProposalBodyText"/>
              <w:ind w:left="120"/>
              <w:rPr>
                <w:color w:val="FFFFFF" w:themeColor="background1"/>
                <w:lang w:val="en-IN"/>
              </w:rPr>
            </w:pPr>
          </w:p>
        </w:tc>
        <w:tc>
          <w:tcPr>
            <w:tcW w:w="429" w:type="pct"/>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6E0A31EF" w14:textId="77777777" w:rsidR="00AC5001" w:rsidRPr="00AC5001" w:rsidRDefault="00AC5001" w:rsidP="00AC5001">
            <w:pPr>
              <w:pStyle w:val="13Body-ProposalBodyText"/>
              <w:ind w:left="120"/>
              <w:rPr>
                <w:color w:val="FFFFFF" w:themeColor="background1"/>
                <w:lang w:val="en-IN"/>
              </w:rPr>
            </w:pPr>
          </w:p>
        </w:tc>
        <w:tc>
          <w:tcPr>
            <w:tcW w:w="695" w:type="pct"/>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182A8694" w14:textId="77777777" w:rsidR="00AC5001" w:rsidRPr="00AC5001" w:rsidRDefault="00AC5001" w:rsidP="00AC5001">
            <w:pPr>
              <w:pStyle w:val="13Body-ProposalBodyText"/>
              <w:ind w:left="120"/>
              <w:rPr>
                <w:color w:val="FFFFFF" w:themeColor="background1"/>
                <w:lang w:val="en-IN"/>
              </w:rPr>
            </w:pPr>
          </w:p>
        </w:tc>
        <w:tc>
          <w:tcPr>
            <w:tcW w:w="661" w:type="pct"/>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32798CD8" w14:textId="77777777" w:rsidR="00AC5001" w:rsidRPr="00AC5001" w:rsidRDefault="00AC5001" w:rsidP="00AC5001">
            <w:pPr>
              <w:pStyle w:val="13Body-ProposalBodyText"/>
              <w:ind w:left="120"/>
              <w:rPr>
                <w:color w:val="FFFFFF" w:themeColor="background1"/>
                <w:lang w:val="en-IN"/>
              </w:rPr>
            </w:pPr>
          </w:p>
        </w:tc>
        <w:tc>
          <w:tcPr>
            <w:tcW w:w="810" w:type="pct"/>
            <w:gridSpan w:val="2"/>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7C1D1355" w14:textId="77777777" w:rsidR="00AC5001" w:rsidRPr="00AC5001" w:rsidRDefault="00AC5001" w:rsidP="00AC5001">
            <w:pPr>
              <w:pStyle w:val="13Body-ProposalBodyText"/>
              <w:ind w:left="120"/>
              <w:rPr>
                <w:color w:val="FFFFFF" w:themeColor="background1"/>
                <w:lang w:val="en-IN"/>
              </w:rPr>
            </w:pPr>
          </w:p>
        </w:tc>
        <w:tc>
          <w:tcPr>
            <w:tcW w:w="608" w:type="pct"/>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027B8E0E" w14:textId="77777777" w:rsidR="00AC5001" w:rsidRPr="00AC5001" w:rsidRDefault="00AC5001" w:rsidP="00AC5001">
            <w:pPr>
              <w:pStyle w:val="13Body-ProposalBodyText"/>
              <w:ind w:left="120"/>
              <w:rPr>
                <w:color w:val="FFFFFF" w:themeColor="background1"/>
                <w:lang w:val="en-IN"/>
              </w:rPr>
            </w:pPr>
          </w:p>
        </w:tc>
        <w:tc>
          <w:tcPr>
            <w:tcW w:w="711" w:type="pct"/>
            <w:gridSpan w:val="3"/>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59057165" w14:textId="77777777" w:rsidR="00AC5001" w:rsidRPr="00AC5001" w:rsidRDefault="00AC5001" w:rsidP="00AC5001">
            <w:pPr>
              <w:pStyle w:val="13Body-ProposalBodyText"/>
              <w:ind w:left="120"/>
              <w:rPr>
                <w:color w:val="FFFFFF" w:themeColor="background1"/>
                <w:lang w:val="en-IN"/>
              </w:rPr>
            </w:pPr>
          </w:p>
        </w:tc>
        <w:tc>
          <w:tcPr>
            <w:tcW w:w="640" w:type="pct"/>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40DC2661" w14:textId="77777777" w:rsidR="00AC5001" w:rsidRPr="00AC5001" w:rsidRDefault="00AC5001" w:rsidP="00AC5001">
            <w:pPr>
              <w:pStyle w:val="13Body-ProposalBodyText"/>
              <w:ind w:left="120"/>
              <w:rPr>
                <w:lang w:val="en-IN"/>
              </w:rPr>
            </w:pPr>
          </w:p>
        </w:tc>
      </w:tr>
    </w:tbl>
    <w:p w14:paraId="4EC27753" w14:textId="77777777" w:rsidR="00AC5001" w:rsidRDefault="00AC5001" w:rsidP="007B41D9">
      <w:pPr>
        <w:pStyle w:val="13Body-ProposalBodyText"/>
        <w:ind w:left="120"/>
      </w:pPr>
    </w:p>
    <w:p w14:paraId="0921AC37" w14:textId="6BD86463" w:rsidR="007B41D9" w:rsidRDefault="007B41D9" w:rsidP="007B41D9">
      <w:pPr>
        <w:pStyle w:val="13Body-ProposalBodyText"/>
        <w:ind w:left="120"/>
      </w:pPr>
    </w:p>
    <w:p w14:paraId="3E8098AB" w14:textId="52C606A4" w:rsidR="0028567F" w:rsidRPr="0028567F" w:rsidRDefault="0028567F" w:rsidP="0028567F">
      <w:pPr>
        <w:pStyle w:val="13Body-ProposalBodyText"/>
        <w:ind w:left="120"/>
        <w:rPr>
          <w:lang w:val="en-IN"/>
        </w:rPr>
      </w:pPr>
      <w:r w:rsidRPr="0028567F">
        <w:rPr>
          <w:lang w:val="en-IN"/>
        </w:rPr>
        <w:t xml:space="preserve">Note -1. This data will be reported in </w:t>
      </w:r>
      <w:proofErr w:type="gramStart"/>
      <w:r w:rsidRPr="0028567F">
        <w:rPr>
          <w:lang w:val="en-IN"/>
        </w:rPr>
        <w:t>GIP</w:t>
      </w:r>
      <w:r w:rsidR="00914B40">
        <w:rPr>
          <w:lang w:val="en-IN"/>
        </w:rPr>
        <w:t>(</w:t>
      </w:r>
      <w:proofErr w:type="gramEnd"/>
      <w:r w:rsidR="00914B40">
        <w:rPr>
          <w:lang w:val="en-IN"/>
        </w:rPr>
        <w:t>Green Index tool)</w:t>
      </w:r>
      <w:r w:rsidRPr="0028567F">
        <w:rPr>
          <w:lang w:val="en-IN"/>
        </w:rPr>
        <w:t xml:space="preserve"> tool on monthly basis. We will add the information fields already available in the GIP.</w:t>
      </w:r>
    </w:p>
    <w:p w14:paraId="666DB34F" w14:textId="12B3E120" w:rsidR="0028567F" w:rsidRPr="0028567F" w:rsidRDefault="0028567F" w:rsidP="00D57188">
      <w:pPr>
        <w:pStyle w:val="13Body-ProposalBodyText"/>
        <w:ind w:left="120"/>
        <w:rPr>
          <w:lang w:val="en-IN"/>
        </w:rPr>
      </w:pPr>
      <w:r w:rsidRPr="0028567F">
        <w:t>2. Total water discharge to all areas in megalit</w:t>
      </w:r>
      <w:r w:rsidR="00D57188">
        <w:t>r</w:t>
      </w:r>
      <w:r w:rsidRPr="0028567F">
        <w:t xml:space="preserve">es, and a breakdown of this total by the following types of destination, if applicable: </w:t>
      </w:r>
      <w:proofErr w:type="spellStart"/>
      <w:r w:rsidRPr="0028567F">
        <w:t>i</w:t>
      </w:r>
      <w:proofErr w:type="spellEnd"/>
      <w:r w:rsidRPr="0028567F">
        <w:t xml:space="preserve">. Surface water; ii. Groundwater; iii. </w:t>
      </w:r>
      <w:proofErr w:type="gramStart"/>
      <w:r w:rsidRPr="0028567F">
        <w:t>Seawater;</w:t>
      </w:r>
      <w:proofErr w:type="gramEnd"/>
      <w:r w:rsidRPr="0028567F">
        <w:t xml:space="preserve"> Third-party water, and the volume of this total sent for use to other organizations, if applicable</w:t>
      </w:r>
      <w:r w:rsidR="00D57188">
        <w:t>.</w:t>
      </w:r>
    </w:p>
    <w:p w14:paraId="1984B9B7" w14:textId="76A38A9D" w:rsidR="0028567F" w:rsidRDefault="0028567F" w:rsidP="00D57188">
      <w:pPr>
        <w:pStyle w:val="13Body-ProposalBodyText"/>
        <w:ind w:left="120"/>
      </w:pPr>
      <w:r w:rsidRPr="0028567F">
        <w:t xml:space="preserve">3. Publicly available and credible tools for assessing areas with water stress include the World Resources Institute ‘Aqueduct Water Risk Atlas,' and the </w:t>
      </w:r>
      <w:proofErr w:type="gramStart"/>
      <w:r w:rsidR="00D57188">
        <w:t>World Wide</w:t>
      </w:r>
      <w:proofErr w:type="gramEnd"/>
      <w:r w:rsidR="00D57188">
        <w:t xml:space="preserve"> Fund For Nature </w:t>
      </w:r>
      <w:r w:rsidR="00A00E0A">
        <w:t>(</w:t>
      </w:r>
      <w:r w:rsidR="00D57188">
        <w:t>also known as World Wildlife Fund/</w:t>
      </w:r>
      <w:r w:rsidRPr="0028567F">
        <w:t>WWF</w:t>
      </w:r>
      <w:r w:rsidR="00D57188">
        <w:t>)</w:t>
      </w:r>
      <w:r w:rsidRPr="0028567F">
        <w:t xml:space="preserve"> 'Water Risk Filter’. </w:t>
      </w:r>
    </w:p>
    <w:p w14:paraId="16712CF3" w14:textId="1D7BC07C" w:rsidR="00395078" w:rsidRPr="00395078" w:rsidRDefault="00395078" w:rsidP="00395078">
      <w:pPr>
        <w:pStyle w:val="NormalWeb"/>
        <w:ind w:left="120"/>
        <w:rPr>
          <w:rFonts w:asciiTheme="minorHAnsi" w:eastAsiaTheme="minorHAnsi" w:hAnsiTheme="minorHAnsi" w:cstheme="minorBidi"/>
          <w:color w:val="000000" w:themeColor="text1"/>
          <w:sz w:val="22"/>
          <w:szCs w:val="22"/>
          <w:lang w:val="en-US" w:eastAsia="en-US"/>
        </w:rPr>
      </w:pPr>
      <w:r w:rsidRPr="00395078">
        <w:rPr>
          <w:rFonts w:asciiTheme="minorHAnsi" w:eastAsiaTheme="minorHAnsi" w:hAnsiTheme="minorHAnsi" w:cstheme="minorBidi"/>
          <w:color w:val="000000" w:themeColor="text1"/>
          <w:sz w:val="22"/>
          <w:szCs w:val="22"/>
          <w:lang w:val="en-US" w:eastAsia="en-US"/>
        </w:rPr>
        <w:t>4. We will take the total building's water consumption and then proportion it to the sq</w:t>
      </w:r>
      <w:r w:rsidR="00A00E0A">
        <w:rPr>
          <w:rFonts w:asciiTheme="minorHAnsi" w:eastAsiaTheme="minorHAnsi" w:hAnsiTheme="minorHAnsi" w:cstheme="minorBidi"/>
          <w:color w:val="000000" w:themeColor="text1"/>
          <w:sz w:val="22"/>
          <w:szCs w:val="22"/>
          <w:lang w:val="en-US" w:eastAsia="en-US"/>
        </w:rPr>
        <w:t xml:space="preserve">uare </w:t>
      </w:r>
      <w:r w:rsidRPr="00395078">
        <w:rPr>
          <w:rFonts w:asciiTheme="minorHAnsi" w:eastAsiaTheme="minorHAnsi" w:hAnsiTheme="minorHAnsi" w:cstheme="minorBidi"/>
          <w:color w:val="000000" w:themeColor="text1"/>
          <w:sz w:val="22"/>
          <w:szCs w:val="22"/>
          <w:lang w:val="en-US" w:eastAsia="en-US"/>
        </w:rPr>
        <w:t>m</w:t>
      </w:r>
      <w:r w:rsidR="00A00E0A">
        <w:rPr>
          <w:rFonts w:asciiTheme="minorHAnsi" w:eastAsiaTheme="minorHAnsi" w:hAnsiTheme="minorHAnsi" w:cstheme="minorBidi"/>
          <w:color w:val="000000" w:themeColor="text1"/>
          <w:sz w:val="22"/>
          <w:szCs w:val="22"/>
          <w:lang w:val="en-US" w:eastAsia="en-US"/>
        </w:rPr>
        <w:t>etres</w:t>
      </w:r>
      <w:r w:rsidRPr="00395078">
        <w:rPr>
          <w:rFonts w:asciiTheme="minorHAnsi" w:eastAsiaTheme="minorHAnsi" w:hAnsiTheme="minorHAnsi" w:cstheme="minorBidi"/>
          <w:color w:val="000000" w:themeColor="text1"/>
          <w:sz w:val="22"/>
          <w:szCs w:val="22"/>
          <w:lang w:val="en-US" w:eastAsia="en-US"/>
        </w:rPr>
        <w:t xml:space="preserve"> of space or area of the floor/s occupied by Concentrix.</w:t>
      </w:r>
    </w:p>
    <w:p w14:paraId="7CC5EDE6" w14:textId="0ED61436" w:rsidR="00395078" w:rsidRPr="0028567F" w:rsidRDefault="00395078" w:rsidP="0028567F">
      <w:pPr>
        <w:pStyle w:val="13Body-ProposalBodyText"/>
        <w:ind w:left="120"/>
        <w:rPr>
          <w:lang w:val="en-IN"/>
        </w:rPr>
      </w:pPr>
    </w:p>
    <w:p w14:paraId="679022D2" w14:textId="77777777" w:rsidR="007B41D9" w:rsidRDefault="007B41D9" w:rsidP="007B41D9">
      <w:pPr>
        <w:pStyle w:val="13Body-ProposalBodyText"/>
        <w:ind w:left="120"/>
      </w:pPr>
    </w:p>
    <w:p w14:paraId="16402CB9" w14:textId="77777777" w:rsidR="007B41D9" w:rsidRDefault="007B41D9" w:rsidP="007B41D9">
      <w:pPr>
        <w:pStyle w:val="13Body-ProposalBodyText"/>
        <w:ind w:left="120"/>
      </w:pPr>
    </w:p>
    <w:p w14:paraId="6537665B" w14:textId="195EA520" w:rsidR="00DB1A3F" w:rsidRDefault="00DB1A3F" w:rsidP="00DB1A3F">
      <w:pPr>
        <w:pStyle w:val="13Body-ProposalBodyText"/>
      </w:pPr>
    </w:p>
    <w:p w14:paraId="5EF17DF6" w14:textId="717A2F30" w:rsidR="00DB1A3F" w:rsidRDefault="00DB1A3F" w:rsidP="00DB1A3F">
      <w:pPr>
        <w:pStyle w:val="13Body-ProposalBodyText"/>
      </w:pPr>
    </w:p>
    <w:p w14:paraId="7771490F" w14:textId="500CB1C5" w:rsidR="00DB1A3F" w:rsidRDefault="00DB1A3F" w:rsidP="00DB1A3F">
      <w:pPr>
        <w:pStyle w:val="13Body-ProposalBodyText"/>
      </w:pPr>
    </w:p>
    <w:p w14:paraId="120CAD02" w14:textId="0B55E26C" w:rsidR="00DB1A3F" w:rsidRDefault="00DB1A3F" w:rsidP="00DB1A3F">
      <w:pPr>
        <w:pStyle w:val="13Body-ProposalBodyText"/>
      </w:pPr>
    </w:p>
    <w:p w14:paraId="78DC01A7" w14:textId="2B385B41" w:rsidR="00DB1A3F" w:rsidRDefault="00DB1A3F" w:rsidP="00DB1A3F">
      <w:pPr>
        <w:pStyle w:val="13Body-ProposalBodyText"/>
      </w:pPr>
    </w:p>
    <w:p w14:paraId="2C11A28F" w14:textId="3B96088A" w:rsidR="00DB1A3F" w:rsidRDefault="00DB1A3F" w:rsidP="00DB1A3F">
      <w:pPr>
        <w:pStyle w:val="13Body-ProposalBodyText"/>
      </w:pPr>
    </w:p>
    <w:p w14:paraId="05D25FA4" w14:textId="72ABD152" w:rsidR="00DB1A3F" w:rsidRDefault="00DB1A3F" w:rsidP="00DB1A3F">
      <w:pPr>
        <w:pStyle w:val="13Body-ProposalBodyText"/>
      </w:pPr>
    </w:p>
    <w:p w14:paraId="448A2037" w14:textId="0202A757" w:rsidR="00DB1A3F" w:rsidRDefault="00DB1A3F" w:rsidP="00DB1A3F">
      <w:pPr>
        <w:pStyle w:val="13Body-ProposalBodyText"/>
      </w:pPr>
    </w:p>
    <w:p w14:paraId="3ADA616A" w14:textId="66D7EAD0" w:rsidR="00DB1A3F" w:rsidRDefault="00DB1A3F" w:rsidP="00DB1A3F">
      <w:pPr>
        <w:pStyle w:val="13Body-ProposalBodyText"/>
      </w:pPr>
    </w:p>
    <w:p w14:paraId="04580D1A" w14:textId="40FB4243" w:rsidR="00DB1A3F" w:rsidRDefault="00DB1A3F" w:rsidP="00DB1A3F">
      <w:pPr>
        <w:pStyle w:val="13Body-ProposalBodyText"/>
      </w:pPr>
    </w:p>
    <w:p w14:paraId="0229D770" w14:textId="1A3AA806" w:rsidR="00DB1A3F" w:rsidRDefault="00DB1A3F" w:rsidP="00DB1A3F">
      <w:pPr>
        <w:pStyle w:val="13Body-ProposalBodyText"/>
      </w:pPr>
    </w:p>
    <w:p w14:paraId="574CBAD5" w14:textId="35A86741" w:rsidR="00DB1A3F" w:rsidRDefault="00DB1A3F" w:rsidP="00DB1A3F">
      <w:pPr>
        <w:pStyle w:val="13Body-ProposalBodyText"/>
      </w:pPr>
    </w:p>
    <w:p w14:paraId="188DF558" w14:textId="1909E472" w:rsidR="00DB1A3F" w:rsidRDefault="00DB1A3F" w:rsidP="00DB1A3F">
      <w:pPr>
        <w:pStyle w:val="13Body-ProposalBodyText"/>
      </w:pPr>
    </w:p>
    <w:p w14:paraId="2B8DBB16" w14:textId="774F1461" w:rsidR="00DB1A3F" w:rsidRDefault="00DB1A3F" w:rsidP="00DB1A3F">
      <w:pPr>
        <w:pStyle w:val="13Body-ProposalBodyText"/>
      </w:pPr>
    </w:p>
    <w:p w14:paraId="2FCDC1D4" w14:textId="0391ADC6" w:rsidR="00DB1A3F" w:rsidRDefault="00DB1A3F" w:rsidP="00DB1A3F">
      <w:pPr>
        <w:pStyle w:val="13Body-ProposalBodyText"/>
      </w:pPr>
    </w:p>
    <w:p w14:paraId="06C42A8C" w14:textId="2EA0F761" w:rsidR="00DB1A3F" w:rsidRDefault="00DB1A3F" w:rsidP="00DB1A3F">
      <w:pPr>
        <w:pStyle w:val="13Body-ProposalBodyText"/>
      </w:pPr>
    </w:p>
    <w:p w14:paraId="703F18C1" w14:textId="3FA5A01F" w:rsidR="00DB1A3F" w:rsidRDefault="00DB1A3F" w:rsidP="00DB1A3F">
      <w:pPr>
        <w:pStyle w:val="13Body-ProposalBodyText"/>
      </w:pPr>
    </w:p>
    <w:p w14:paraId="4FFC906A" w14:textId="273D1378" w:rsidR="00DB1A3F" w:rsidRDefault="00DB1A3F" w:rsidP="00DB1A3F">
      <w:pPr>
        <w:pStyle w:val="13Body-ProposalBodyText"/>
      </w:pPr>
    </w:p>
    <w:p w14:paraId="6D2097B7" w14:textId="16693F5E" w:rsidR="00DB1A3F" w:rsidRDefault="00DB1A3F" w:rsidP="00DB1A3F">
      <w:pPr>
        <w:pStyle w:val="13Body-ProposalBodyText"/>
      </w:pPr>
    </w:p>
    <w:p w14:paraId="5EB0C49A" w14:textId="3E731E6A" w:rsidR="00DB1A3F" w:rsidRDefault="00DB1A3F" w:rsidP="00DB1A3F">
      <w:pPr>
        <w:pStyle w:val="13Body-ProposalBodyText"/>
      </w:pPr>
    </w:p>
    <w:p w14:paraId="61629382" w14:textId="1DC1DB9D" w:rsidR="00DB1A3F" w:rsidRDefault="00DB1A3F" w:rsidP="00DB1A3F">
      <w:pPr>
        <w:pStyle w:val="13Body-ProposalBodyText"/>
      </w:pPr>
    </w:p>
    <w:p w14:paraId="3112D367" w14:textId="3A44E731" w:rsidR="00DB1A3F" w:rsidRDefault="00DB1A3F" w:rsidP="00DB1A3F">
      <w:pPr>
        <w:pStyle w:val="13Body-ProposalBodyText"/>
      </w:pPr>
    </w:p>
    <w:p w14:paraId="0066154D" w14:textId="674BDDEC" w:rsidR="00DB1A3F" w:rsidRDefault="00DB1A3F" w:rsidP="00DB1A3F">
      <w:pPr>
        <w:pStyle w:val="13Body-ProposalBodyText"/>
      </w:pPr>
    </w:p>
    <w:p w14:paraId="648D945B" w14:textId="26814552" w:rsidR="00DB1A3F" w:rsidRDefault="00DB1A3F" w:rsidP="00DB1A3F">
      <w:pPr>
        <w:pStyle w:val="13Body-ProposalBodyText"/>
      </w:pPr>
    </w:p>
    <w:p w14:paraId="484D2199" w14:textId="520EB702" w:rsidR="00DB1A3F" w:rsidRDefault="00DB1A3F" w:rsidP="00DB1A3F">
      <w:pPr>
        <w:pStyle w:val="13Body-ProposalBodyText"/>
      </w:pPr>
    </w:p>
    <w:p w14:paraId="198FAC0F" w14:textId="37C8773E" w:rsidR="00DB1A3F" w:rsidRDefault="00DB1A3F" w:rsidP="00DB1A3F">
      <w:pPr>
        <w:pStyle w:val="13Body-ProposalBodyText"/>
      </w:pPr>
    </w:p>
    <w:p w14:paraId="20935D6B" w14:textId="507387D2" w:rsidR="00DB1A3F" w:rsidRDefault="00DB1A3F" w:rsidP="00DB1A3F">
      <w:pPr>
        <w:pStyle w:val="13Body-ProposalBodyText"/>
      </w:pPr>
    </w:p>
    <w:p w14:paraId="7B2E54BC" w14:textId="3B759B25" w:rsidR="00DB1A3F" w:rsidRDefault="00DB1A3F" w:rsidP="00DB1A3F">
      <w:pPr>
        <w:pStyle w:val="13Body-ProposalBodyText"/>
      </w:pPr>
    </w:p>
    <w:p w14:paraId="29CDB52E" w14:textId="53AC7E46" w:rsidR="00DB1A3F" w:rsidRDefault="00DB1A3F" w:rsidP="00DB1A3F">
      <w:pPr>
        <w:pStyle w:val="13Body-ProposalBodyText"/>
      </w:pPr>
    </w:p>
    <w:p w14:paraId="1B753818" w14:textId="7AF5C370" w:rsidR="00DB1A3F" w:rsidRDefault="00DB1A3F" w:rsidP="00DB1A3F">
      <w:pPr>
        <w:pStyle w:val="13Body-ProposalBodyText"/>
      </w:pPr>
    </w:p>
    <w:p w14:paraId="7814674C" w14:textId="77777777" w:rsidR="009D4015" w:rsidRDefault="009D4015" w:rsidP="009D4015">
      <w:pPr>
        <w:pStyle w:val="05Body-Heading1"/>
      </w:pPr>
    </w:p>
    <w:sectPr w:rsidR="009D4015" w:rsidSect="00C82446">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34F0" w14:textId="77777777" w:rsidR="00940159" w:rsidRDefault="00940159" w:rsidP="006B6986">
      <w:r>
        <w:separator/>
      </w:r>
    </w:p>
  </w:endnote>
  <w:endnote w:type="continuationSeparator" w:id="0">
    <w:p w14:paraId="199768D2" w14:textId="77777777" w:rsidR="00940159" w:rsidRDefault="00940159" w:rsidP="006B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4B5B" w14:textId="77777777" w:rsidR="0053546D" w:rsidRPr="00D80F01" w:rsidRDefault="001D6368" w:rsidP="001D6368">
    <w:pPr>
      <w:pStyle w:val="Footer"/>
      <w:jc w:val="both"/>
    </w:pPr>
    <w:r>
      <w:rPr>
        <w:noProof/>
        <w:lang w:val="en-GB" w:eastAsia="en-GB" w:bidi="he-IL"/>
      </w:rPr>
      <mc:AlternateContent>
        <mc:Choice Requires="wps">
          <w:drawing>
            <wp:anchor distT="45720" distB="45720" distL="114300" distR="114300" simplePos="0" relativeHeight="251661312" behindDoc="0" locked="0" layoutInCell="1" allowOverlap="1" wp14:anchorId="6A53CCDE" wp14:editId="2BE75B75">
              <wp:simplePos x="0" y="0"/>
              <wp:positionH relativeFrom="rightMargin">
                <wp:posOffset>371475</wp:posOffset>
              </wp:positionH>
              <wp:positionV relativeFrom="paragraph">
                <wp:posOffset>179705</wp:posOffset>
              </wp:positionV>
              <wp:extent cx="550545" cy="381000"/>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81000"/>
                      </a:xfrm>
                      <a:prstGeom prst="rect">
                        <a:avLst/>
                      </a:prstGeom>
                      <a:noFill/>
                      <a:ln w="9525">
                        <a:noFill/>
                        <a:miter lim="800000"/>
                        <a:headEnd/>
                        <a:tailEnd/>
                      </a:ln>
                    </wps:spPr>
                    <wps:txbx>
                      <w:txbxContent>
                        <w:p w14:paraId="3F19E590" w14:textId="30B500E1" w:rsidR="0053546D" w:rsidRPr="001D6368" w:rsidRDefault="0053546D" w:rsidP="0053546D">
                          <w:pPr>
                            <w:pStyle w:val="Footer"/>
                            <w:jc w:val="left"/>
                            <w:rPr>
                              <w:color w:val="404040" w:themeColor="text2"/>
                            </w:rPr>
                          </w:pPr>
                          <w:r w:rsidRPr="001D6368">
                            <w:rPr>
                              <w:noProof/>
                              <w:color w:val="404040" w:themeColor="text2"/>
                            </w:rPr>
                            <w:fldChar w:fldCharType="begin"/>
                          </w:r>
                          <w:r w:rsidRPr="001D6368">
                            <w:rPr>
                              <w:noProof/>
                              <w:color w:val="404040" w:themeColor="text2"/>
                            </w:rPr>
                            <w:instrText xml:space="preserve"> PAGE   \* MERGEFORMAT </w:instrText>
                          </w:r>
                          <w:r w:rsidRPr="001D6368">
                            <w:rPr>
                              <w:noProof/>
                              <w:color w:val="404040" w:themeColor="text2"/>
                            </w:rPr>
                            <w:fldChar w:fldCharType="separate"/>
                          </w:r>
                          <w:r w:rsidR="00847FB1">
                            <w:rPr>
                              <w:noProof/>
                              <w:color w:val="404040" w:themeColor="text2"/>
                            </w:rPr>
                            <w:t>7</w:t>
                          </w:r>
                          <w:r w:rsidRPr="001D6368">
                            <w:rPr>
                              <w:noProof/>
                              <w:color w:val="404040" w:themeColor="text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53CCDE" id="_x0000_t202" coordsize="21600,21600" o:spt="202" path="m,l,21600r21600,l21600,xe">
              <v:stroke joinstyle="miter"/>
              <v:path gradientshapeok="t" o:connecttype="rect"/>
            </v:shapetype>
            <v:shape id="Text Box 2" o:spid="_x0000_s1026" type="#_x0000_t202" style="position:absolute;left:0;text-align:left;margin-left:29.25pt;margin-top:14.15pt;width:43.35pt;height:30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" filled="f" stroked="f">
              <v:textbox>
                <w:txbxContent>
                  <w:p w14:paraId="3F19E590" w14:textId="30B500E1" w:rsidR="0053546D" w:rsidRPr="001D6368" w:rsidRDefault="0053546D" w:rsidP="0053546D">
                    <w:pPr>
                      <w:pStyle w:val="Footer"/>
                      <w:jc w:val="left"/>
                      <w:rPr>
                        <w:color w:val="404040" w:themeColor="text2"/>
                      </w:rPr>
                    </w:pPr>
                    <w:r w:rsidRPr="001D6368">
                      <w:rPr>
                        <w:noProof/>
                        <w:color w:val="404040" w:themeColor="text2"/>
                      </w:rPr>
                      <w:fldChar w:fldCharType="begin"/>
                    </w:r>
                    <w:r w:rsidRPr="001D6368">
                      <w:rPr>
                        <w:noProof/>
                        <w:color w:val="404040" w:themeColor="text2"/>
                      </w:rPr>
                      <w:instrText xml:space="preserve"> PAGE   \* MERGEFORMAT </w:instrText>
                    </w:r>
                    <w:r w:rsidRPr="001D6368">
                      <w:rPr>
                        <w:noProof/>
                        <w:color w:val="404040" w:themeColor="text2"/>
                      </w:rPr>
                      <w:fldChar w:fldCharType="separate"/>
                    </w:r>
                    <w:r w:rsidR="00847FB1">
                      <w:rPr>
                        <w:noProof/>
                        <w:color w:val="404040" w:themeColor="text2"/>
                      </w:rPr>
                      <w:t>7</w:t>
                    </w:r>
                    <w:r w:rsidRPr="001D6368">
                      <w:rPr>
                        <w:noProof/>
                        <w:color w:val="404040" w:themeColor="text2"/>
                      </w:rPr>
                      <w:fldChar w:fldCharType="end"/>
                    </w:r>
                  </w:p>
                </w:txbxContent>
              </v:textbox>
              <w10:wrap type="square" anchorx="margin"/>
            </v:shape>
          </w:pict>
        </mc:Fallback>
      </mc:AlternateContent>
    </w:r>
    <w:r w:rsidR="0053546D">
      <w:rPr>
        <w:noProof/>
        <w:lang w:val="en-GB" w:eastAsia="en-GB" w:bidi="he-IL"/>
      </w:rPr>
      <mc:AlternateContent>
        <mc:Choice Requires="wps">
          <w:drawing>
            <wp:anchor distT="45720" distB="45720" distL="114300" distR="114300" simplePos="0" relativeHeight="251660288" behindDoc="0" locked="0" layoutInCell="1" allowOverlap="1" wp14:anchorId="65AC662D" wp14:editId="21D8C1EA">
              <wp:simplePos x="0" y="0"/>
              <wp:positionH relativeFrom="column">
                <wp:posOffset>-893445</wp:posOffset>
              </wp:positionH>
              <wp:positionV relativeFrom="paragraph">
                <wp:posOffset>179705</wp:posOffset>
              </wp:positionV>
              <wp:extent cx="359410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381000"/>
                      </a:xfrm>
                      <a:prstGeom prst="rect">
                        <a:avLst/>
                      </a:prstGeom>
                      <a:noFill/>
                      <a:ln w="9525">
                        <a:noFill/>
                        <a:miter lim="800000"/>
                        <a:headEnd/>
                        <a:tailEnd/>
                      </a:ln>
                    </wps:spPr>
                    <wps:txbx>
                      <w:txbxContent>
                        <w:p w14:paraId="1565C2D4" w14:textId="4B735AB7" w:rsidR="0053546D" w:rsidRPr="001D6368" w:rsidRDefault="0053546D" w:rsidP="0053546D">
                          <w:pPr>
                            <w:pStyle w:val="Footer"/>
                            <w:rPr>
                              <w:color w:val="404040" w:themeColor="text2"/>
                              <w:sz w:val="14"/>
                              <w:szCs w:val="20"/>
                            </w:rPr>
                          </w:pPr>
                          <w:r w:rsidRPr="001D6368">
                            <w:rPr>
                              <w:color w:val="404040" w:themeColor="text2"/>
                              <w:sz w:val="14"/>
                              <w:szCs w:val="20"/>
                            </w:rPr>
                            <w:t>© 202</w:t>
                          </w:r>
                          <w:r w:rsidR="00C82446">
                            <w:rPr>
                              <w:color w:val="404040" w:themeColor="text2"/>
                              <w:sz w:val="14"/>
                              <w:szCs w:val="20"/>
                            </w:rPr>
                            <w:t>3</w:t>
                          </w:r>
                          <w:r w:rsidRPr="001D6368">
                            <w:rPr>
                              <w:color w:val="404040" w:themeColor="text2"/>
                              <w:sz w:val="14"/>
                              <w:szCs w:val="20"/>
                            </w:rPr>
                            <w:t xml:space="preserve"> Concentrix Corp. All Rights Reserved. Confidential and Proprietary.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AC662D" id="_x0000_s1027" type="#_x0000_t202" style="position:absolute;left:0;text-align:left;margin-left:-70.35pt;margin-top:14.15pt;width:283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" filled="f" stroked="f">
              <v:textbox>
                <w:txbxContent>
                  <w:p w14:paraId="1565C2D4" w14:textId="4B735AB7" w:rsidR="0053546D" w:rsidRPr="001D6368" w:rsidRDefault="0053546D" w:rsidP="0053546D">
                    <w:pPr>
                      <w:pStyle w:val="Footer"/>
                      <w:rPr>
                        <w:color w:val="404040" w:themeColor="text2"/>
                        <w:sz w:val="14"/>
                        <w:szCs w:val="20"/>
                      </w:rPr>
                    </w:pPr>
                    <w:r w:rsidRPr="001D6368">
                      <w:rPr>
                        <w:color w:val="404040" w:themeColor="text2"/>
                        <w:sz w:val="14"/>
                        <w:szCs w:val="20"/>
                      </w:rPr>
                      <w:t>© 202</w:t>
                    </w:r>
                    <w:r w:rsidR="00C82446">
                      <w:rPr>
                        <w:color w:val="404040" w:themeColor="text2"/>
                        <w:sz w:val="14"/>
                        <w:szCs w:val="20"/>
                      </w:rPr>
                      <w:t>3</w:t>
                    </w:r>
                    <w:r w:rsidRPr="001D6368">
                      <w:rPr>
                        <w:color w:val="404040" w:themeColor="text2"/>
                        <w:sz w:val="14"/>
                        <w:szCs w:val="20"/>
                      </w:rPr>
                      <w:t xml:space="preserve"> Concentrix Corp. All Rights Reserved. Confidential and Proprietary.</w:t>
                    </w:r>
                  </w:p>
                </w:txbxContent>
              </v:textbox>
              <w10:wrap type="square"/>
            </v:shape>
          </w:pict>
        </mc:Fallback>
      </mc:AlternateContent>
    </w:r>
  </w:p>
  <w:p w14:paraId="34D28A4C" w14:textId="79A74BC3" w:rsidR="00DF72C7" w:rsidRPr="0053546D" w:rsidRDefault="00C82446" w:rsidP="0053546D">
    <w:pPr>
      <w:pStyle w:val="Footer"/>
    </w:pPr>
    <w:r>
      <w:rPr>
        <w:noProof/>
        <w:lang w:val="en-GB" w:eastAsia="en-GB" w:bidi="he-IL"/>
      </w:rPr>
      <w:drawing>
        <wp:anchor distT="0" distB="0" distL="114300" distR="114300" simplePos="0" relativeHeight="251670528" behindDoc="0" locked="0" layoutInCell="1" allowOverlap="1" wp14:anchorId="22125DE5" wp14:editId="6652BF89">
          <wp:simplePos x="0" y="0"/>
          <wp:positionH relativeFrom="column">
            <wp:posOffset>4017429</wp:posOffset>
          </wp:positionH>
          <wp:positionV relativeFrom="paragraph">
            <wp:posOffset>230304</wp:posOffset>
          </wp:positionV>
          <wp:extent cx="1244601" cy="86609"/>
          <wp:effectExtent l="0" t="0" r="0" b="8890"/>
          <wp:wrapNone/>
          <wp:docPr id="20" name="Graphic 19">
            <a:extLst xmlns:a="http://schemas.openxmlformats.org/drawingml/2006/main">
              <a:ext uri="{FF2B5EF4-FFF2-40B4-BE49-F238E27FC236}">
                <a16:creationId xmlns:a16="http://schemas.microsoft.com/office/drawing/2014/main" id="{6DD4BA4B-1570-4DCC-8AD0-88221572E8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a:extLst>
                      <a:ext uri="{FF2B5EF4-FFF2-40B4-BE49-F238E27FC236}">
                        <a16:creationId xmlns:a16="http://schemas.microsoft.com/office/drawing/2014/main" id="{6DD4BA4B-1570-4DCC-8AD0-88221572E85B}"/>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244601" cy="86609"/>
                  </a:xfrm>
                  <a:prstGeom prst="rect">
                    <a:avLst/>
                  </a:prstGeom>
                </pic:spPr>
              </pic:pic>
            </a:graphicData>
          </a:graphic>
        </wp:anchor>
      </w:drawing>
    </w:r>
    <w:r w:rsidR="001D6368" w:rsidRPr="001D6368">
      <w:rPr>
        <w:noProof/>
        <w:lang w:val="en-GB" w:eastAsia="en-GB" w:bidi="he-IL"/>
      </w:rPr>
      <mc:AlternateContent>
        <mc:Choice Requires="wpg">
          <w:drawing>
            <wp:anchor distT="0" distB="0" distL="114300" distR="114300" simplePos="0" relativeHeight="251663360" behindDoc="0" locked="0" layoutInCell="1" allowOverlap="1" wp14:anchorId="1393E143" wp14:editId="4C93F432">
              <wp:simplePos x="0" y="0"/>
              <wp:positionH relativeFrom="margin">
                <wp:posOffset>5378018</wp:posOffset>
              </wp:positionH>
              <wp:positionV relativeFrom="paragraph">
                <wp:posOffset>221615</wp:posOffset>
              </wp:positionV>
              <wp:extent cx="938770" cy="93345"/>
              <wp:effectExtent l="0" t="0" r="0" b="1905"/>
              <wp:wrapNone/>
              <wp:docPr id="4" name="Group 9"/>
              <wp:cNvGraphicFramePr/>
              <a:graphic xmlns:a="http://schemas.openxmlformats.org/drawingml/2006/main">
                <a:graphicData uri="http://schemas.microsoft.com/office/word/2010/wordprocessingGroup">
                  <wpg:wgp>
                    <wpg:cNvGrpSpPr/>
                    <wpg:grpSpPr>
                      <a:xfrm>
                        <a:off x="0" y="0"/>
                        <a:ext cx="938770" cy="93345"/>
                        <a:chOff x="1330749" y="0"/>
                        <a:chExt cx="938790" cy="93352"/>
                      </a:xfrm>
                    </wpg:grpSpPr>
                    <wps:wsp>
                      <wps:cNvPr id="11" name="Oval 5"/>
                      <wps:cNvSpPr/>
                      <wps:spPr>
                        <a:xfrm rot="16200000">
                          <a:off x="1330749" y="0"/>
                          <a:ext cx="93352" cy="93352"/>
                        </a:xfrm>
                        <a:prstGeom prst="ellipse">
                          <a:avLst/>
                        </a:prstGeom>
                        <a:solidFill>
                          <a:srgbClr val="DE334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Oval 6"/>
                      <wps:cNvSpPr/>
                      <wps:spPr>
                        <a:xfrm rot="16200000">
                          <a:off x="1500341" y="0"/>
                          <a:ext cx="93352" cy="93352"/>
                        </a:xfrm>
                        <a:prstGeom prst="ellipse">
                          <a:avLst/>
                        </a:prstGeom>
                        <a:solidFill>
                          <a:srgbClr val="F57E2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Oval 7"/>
                      <wps:cNvSpPr/>
                      <wps:spPr>
                        <a:xfrm rot="16200000">
                          <a:off x="1669698" y="0"/>
                          <a:ext cx="93352" cy="93352"/>
                        </a:xfrm>
                        <a:prstGeom prst="ellipse">
                          <a:avLst/>
                        </a:prstGeom>
                        <a:solidFill>
                          <a:srgbClr val="FBAD1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Oval 8"/>
                      <wps:cNvSpPr/>
                      <wps:spPr>
                        <a:xfrm rot="16200000">
                          <a:off x="1838528" y="0"/>
                          <a:ext cx="93352" cy="93352"/>
                        </a:xfrm>
                        <a:prstGeom prst="ellipse">
                          <a:avLst/>
                        </a:prstGeom>
                        <a:solidFill>
                          <a:srgbClr val="B4C4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Oval 9"/>
                      <wps:cNvSpPr/>
                      <wps:spPr>
                        <a:xfrm rot="16200000">
                          <a:off x="2007357" y="0"/>
                          <a:ext cx="93352" cy="93352"/>
                        </a:xfrm>
                        <a:prstGeom prst="ellipse">
                          <a:avLst/>
                        </a:prstGeom>
                        <a:solidFill>
                          <a:srgbClr val="46B0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10"/>
                      <wps:cNvSpPr/>
                      <wps:spPr>
                        <a:xfrm rot="16200000">
                          <a:off x="2176187" y="0"/>
                          <a:ext cx="93352" cy="93352"/>
                        </a:xfrm>
                        <a:prstGeom prst="ellipse">
                          <a:avLst/>
                        </a:prstGeom>
                        <a:solidFill>
                          <a:srgbClr val="1A36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08FBE4A4" id="Group 9" o:spid="_x0000_s1026" style="position:absolute;margin-left:423.45pt;margin-top:17.45pt;width:73.9pt;height:7.35pt;z-index:251663360;mso-position-horizontal-relative:margin;mso-width-relative:margin" coordorigin="13307" coordsize="938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">
              <v:oval id="Oval 5" o:spid="_x0000_s1027" style="position:absolute;left:13307;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" fillcolor="#de334e" stroked="f" strokeweight="1pt">
                <v:stroke joinstyle="miter"/>
              </v:oval>
              <v:oval id="Oval 6" o:spid="_x0000_s1028" style="position:absolute;left:15003;width:933;height: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" fillcolor="#f57e20" stroked="f" strokeweight="1pt">
                <v:stroke joinstyle="miter"/>
              </v:oval>
              <v:oval id="Oval 7" o:spid="_x0000_s1029" style="position:absolute;left:16696;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" fillcolor="#fbad1d" stroked="f" strokeweight="1pt">
                <v:stroke joinstyle="miter"/>
              </v:oval>
              <v:oval id="Oval 8" o:spid="_x0000_s1030" style="position:absolute;left:18385;width:933;height: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" fillcolor="#b4c433" stroked="f" strokeweight="1pt">
                <v:stroke joinstyle="miter"/>
              </v:oval>
              <v:oval id="Oval 9" o:spid="_x0000_s1031" style="position:absolute;left:20073;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" fillcolor="#46b0be" stroked="f" strokeweight="1pt">
                <v:stroke joinstyle="miter"/>
              </v:oval>
              <v:oval id="Oval 10" o:spid="_x0000_s1032" style="position:absolute;left:21761;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" fillcolor="#1a3663" stroked="f" strokeweight="1pt">
                <v:stroke joinstyle="miter"/>
              </v:oval>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4967" w14:textId="77777777" w:rsidR="00C82446" w:rsidRPr="00D80F01" w:rsidRDefault="00C82446" w:rsidP="00C82446">
    <w:pPr>
      <w:pStyle w:val="Footer"/>
      <w:jc w:val="both"/>
    </w:pPr>
    <w:r>
      <w:rPr>
        <w:noProof/>
        <w:lang w:val="en-GB" w:eastAsia="en-GB" w:bidi="he-IL"/>
      </w:rPr>
      <mc:AlternateContent>
        <mc:Choice Requires="wps">
          <w:drawing>
            <wp:anchor distT="45720" distB="45720" distL="114300" distR="114300" simplePos="0" relativeHeight="251668480" behindDoc="0" locked="0" layoutInCell="1" allowOverlap="1" wp14:anchorId="0836E7CA" wp14:editId="3D66E189">
              <wp:simplePos x="0" y="0"/>
              <wp:positionH relativeFrom="rightMargin">
                <wp:posOffset>371475</wp:posOffset>
              </wp:positionH>
              <wp:positionV relativeFrom="paragraph">
                <wp:posOffset>179705</wp:posOffset>
              </wp:positionV>
              <wp:extent cx="550545" cy="381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81000"/>
                      </a:xfrm>
                      <a:prstGeom prst="rect">
                        <a:avLst/>
                      </a:prstGeom>
                      <a:noFill/>
                      <a:ln w="9525">
                        <a:noFill/>
                        <a:miter lim="800000"/>
                        <a:headEnd/>
                        <a:tailEnd/>
                      </a:ln>
                    </wps:spPr>
                    <wps:txbx>
                      <w:txbxContent>
                        <w:p w14:paraId="7D69FC69" w14:textId="045D56A5" w:rsidR="00C82446" w:rsidRPr="001D6368" w:rsidRDefault="00C82446" w:rsidP="00C82446">
                          <w:pPr>
                            <w:pStyle w:val="Footer"/>
                            <w:jc w:val="left"/>
                            <w:rPr>
                              <w:color w:val="404040" w:themeColor="text2"/>
                            </w:rPr>
                          </w:pPr>
                          <w:r w:rsidRPr="001D6368">
                            <w:rPr>
                              <w:noProof/>
                              <w:color w:val="404040" w:themeColor="text2"/>
                            </w:rPr>
                            <w:fldChar w:fldCharType="begin"/>
                          </w:r>
                          <w:r w:rsidRPr="001D6368">
                            <w:rPr>
                              <w:noProof/>
                              <w:color w:val="404040" w:themeColor="text2"/>
                            </w:rPr>
                            <w:instrText xml:space="preserve"> PAGE   \* MERGEFORMAT </w:instrText>
                          </w:r>
                          <w:r w:rsidRPr="001D6368">
                            <w:rPr>
                              <w:noProof/>
                              <w:color w:val="404040" w:themeColor="text2"/>
                            </w:rPr>
                            <w:fldChar w:fldCharType="separate"/>
                          </w:r>
                          <w:r w:rsidR="00F0171E">
                            <w:rPr>
                              <w:noProof/>
                              <w:color w:val="404040" w:themeColor="text2"/>
                            </w:rPr>
                            <w:t>1</w:t>
                          </w:r>
                          <w:r w:rsidRPr="001D6368">
                            <w:rPr>
                              <w:noProof/>
                              <w:color w:val="404040" w:themeColor="text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36E7CA" id="_x0000_t202" coordsize="21600,21600" o:spt="202" path="m,l,21600r21600,l21600,xe">
              <v:stroke joinstyle="miter"/>
              <v:path gradientshapeok="t" o:connecttype="rect"/>
            </v:shapetype>
            <v:shape id="_x0000_s1028" type="#_x0000_t202" style="position:absolute;left:0;text-align:left;margin-left:29.25pt;margin-top:14.15pt;width:43.35pt;height:30pt;z-index:251668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" filled="f" stroked="f">
              <v:textbox>
                <w:txbxContent>
                  <w:p w14:paraId="7D69FC69" w14:textId="045D56A5" w:rsidR="00C82446" w:rsidRPr="001D6368" w:rsidRDefault="00C82446" w:rsidP="00C82446">
                    <w:pPr>
                      <w:pStyle w:val="Footer"/>
                      <w:jc w:val="left"/>
                      <w:rPr>
                        <w:color w:val="404040" w:themeColor="text2"/>
                      </w:rPr>
                    </w:pPr>
                    <w:r w:rsidRPr="001D6368">
                      <w:rPr>
                        <w:noProof/>
                        <w:color w:val="404040" w:themeColor="text2"/>
                      </w:rPr>
                      <w:fldChar w:fldCharType="begin"/>
                    </w:r>
                    <w:r w:rsidRPr="001D6368">
                      <w:rPr>
                        <w:noProof/>
                        <w:color w:val="404040" w:themeColor="text2"/>
                      </w:rPr>
                      <w:instrText xml:space="preserve"> PAGE   \* MERGEFORMAT </w:instrText>
                    </w:r>
                    <w:r w:rsidRPr="001D6368">
                      <w:rPr>
                        <w:noProof/>
                        <w:color w:val="404040" w:themeColor="text2"/>
                      </w:rPr>
                      <w:fldChar w:fldCharType="separate"/>
                    </w:r>
                    <w:r w:rsidR="00F0171E">
                      <w:rPr>
                        <w:noProof/>
                        <w:color w:val="404040" w:themeColor="text2"/>
                      </w:rPr>
                      <w:t>1</w:t>
                    </w:r>
                    <w:r w:rsidRPr="001D6368">
                      <w:rPr>
                        <w:noProof/>
                        <w:color w:val="404040" w:themeColor="text2"/>
                      </w:rPr>
                      <w:fldChar w:fldCharType="end"/>
                    </w:r>
                  </w:p>
                </w:txbxContent>
              </v:textbox>
              <w10:wrap type="square" anchorx="margin"/>
            </v:shape>
          </w:pict>
        </mc:Fallback>
      </mc:AlternateContent>
    </w:r>
    <w:r>
      <w:rPr>
        <w:noProof/>
        <w:lang w:val="en-GB" w:eastAsia="en-GB" w:bidi="he-IL"/>
      </w:rPr>
      <mc:AlternateContent>
        <mc:Choice Requires="wps">
          <w:drawing>
            <wp:anchor distT="45720" distB="45720" distL="114300" distR="114300" simplePos="0" relativeHeight="251667456" behindDoc="0" locked="0" layoutInCell="1" allowOverlap="1" wp14:anchorId="2EE7249B" wp14:editId="74740DFF">
              <wp:simplePos x="0" y="0"/>
              <wp:positionH relativeFrom="column">
                <wp:posOffset>-893445</wp:posOffset>
              </wp:positionH>
              <wp:positionV relativeFrom="paragraph">
                <wp:posOffset>179705</wp:posOffset>
              </wp:positionV>
              <wp:extent cx="3594100" cy="3810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381000"/>
                      </a:xfrm>
                      <a:prstGeom prst="rect">
                        <a:avLst/>
                      </a:prstGeom>
                      <a:noFill/>
                      <a:ln w="9525">
                        <a:noFill/>
                        <a:miter lim="800000"/>
                        <a:headEnd/>
                        <a:tailEnd/>
                      </a:ln>
                    </wps:spPr>
                    <wps:txbx>
                      <w:txbxContent>
                        <w:p w14:paraId="750B60C3" w14:textId="4460186C" w:rsidR="00C82446" w:rsidRPr="001D6368" w:rsidRDefault="00C82446" w:rsidP="00C82446">
                          <w:pPr>
                            <w:pStyle w:val="Footer"/>
                            <w:rPr>
                              <w:color w:val="404040" w:themeColor="text2"/>
                              <w:sz w:val="14"/>
                              <w:szCs w:val="20"/>
                            </w:rPr>
                          </w:pPr>
                          <w:r w:rsidRPr="001D6368">
                            <w:rPr>
                              <w:color w:val="404040" w:themeColor="text2"/>
                              <w:sz w:val="14"/>
                              <w:szCs w:val="20"/>
                            </w:rPr>
                            <w:t>© 202</w:t>
                          </w:r>
                          <w:r>
                            <w:rPr>
                              <w:color w:val="404040" w:themeColor="text2"/>
                              <w:sz w:val="14"/>
                              <w:szCs w:val="20"/>
                            </w:rPr>
                            <w:t>3</w:t>
                          </w:r>
                          <w:r w:rsidRPr="001D6368">
                            <w:rPr>
                              <w:color w:val="404040" w:themeColor="text2"/>
                              <w:sz w:val="14"/>
                              <w:szCs w:val="20"/>
                            </w:rPr>
                            <w:t xml:space="preserve"> Concentrix Corp. All Rights Reserved. Confidential and Proprietary.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E7249B" id="_x0000_s1029" type="#_x0000_t202" style="position:absolute;left:0;text-align:left;margin-left:-70.35pt;margin-top:14.15pt;width:283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" filled="f" stroked="f">
              <v:textbox>
                <w:txbxContent>
                  <w:p w14:paraId="750B60C3" w14:textId="4460186C" w:rsidR="00C82446" w:rsidRPr="001D6368" w:rsidRDefault="00C82446" w:rsidP="00C82446">
                    <w:pPr>
                      <w:pStyle w:val="Footer"/>
                      <w:rPr>
                        <w:color w:val="404040" w:themeColor="text2"/>
                        <w:sz w:val="14"/>
                        <w:szCs w:val="20"/>
                      </w:rPr>
                    </w:pPr>
                    <w:r w:rsidRPr="001D6368">
                      <w:rPr>
                        <w:color w:val="404040" w:themeColor="text2"/>
                        <w:sz w:val="14"/>
                        <w:szCs w:val="20"/>
                      </w:rPr>
                      <w:t>© 202</w:t>
                    </w:r>
                    <w:r>
                      <w:rPr>
                        <w:color w:val="404040" w:themeColor="text2"/>
                        <w:sz w:val="14"/>
                        <w:szCs w:val="20"/>
                      </w:rPr>
                      <w:t>3</w:t>
                    </w:r>
                    <w:r w:rsidRPr="001D6368">
                      <w:rPr>
                        <w:color w:val="404040" w:themeColor="text2"/>
                        <w:sz w:val="14"/>
                        <w:szCs w:val="20"/>
                      </w:rPr>
                      <w:t xml:space="preserve"> Concentrix Corp. All Rights Reserved. Confidential and Proprietary.</w:t>
                    </w:r>
                  </w:p>
                </w:txbxContent>
              </v:textbox>
              <w10:wrap type="square"/>
            </v:shape>
          </w:pict>
        </mc:Fallback>
      </mc:AlternateContent>
    </w:r>
  </w:p>
  <w:p w14:paraId="35C2AB6B" w14:textId="77777777" w:rsidR="00C82446" w:rsidRPr="0053546D" w:rsidRDefault="00C82446" w:rsidP="00C82446">
    <w:pPr>
      <w:pStyle w:val="Footer"/>
    </w:pPr>
    <w:r w:rsidRPr="001D6368">
      <w:rPr>
        <w:noProof/>
        <w:lang w:val="en-GB" w:eastAsia="en-GB" w:bidi="he-IL"/>
      </w:rPr>
      <mc:AlternateContent>
        <mc:Choice Requires="wpg">
          <w:drawing>
            <wp:anchor distT="0" distB="0" distL="114300" distR="114300" simplePos="0" relativeHeight="251669504" behindDoc="0" locked="0" layoutInCell="1" allowOverlap="1" wp14:anchorId="2349D89D" wp14:editId="6307C4F1">
              <wp:simplePos x="0" y="0"/>
              <wp:positionH relativeFrom="margin">
                <wp:posOffset>5378846</wp:posOffset>
              </wp:positionH>
              <wp:positionV relativeFrom="paragraph">
                <wp:posOffset>221615</wp:posOffset>
              </wp:positionV>
              <wp:extent cx="938770" cy="93345"/>
              <wp:effectExtent l="0" t="0" r="0" b="1905"/>
              <wp:wrapNone/>
              <wp:docPr id="8" name="Group 9"/>
              <wp:cNvGraphicFramePr/>
              <a:graphic xmlns:a="http://schemas.openxmlformats.org/drawingml/2006/main">
                <a:graphicData uri="http://schemas.microsoft.com/office/word/2010/wordprocessingGroup">
                  <wpg:wgp>
                    <wpg:cNvGrpSpPr/>
                    <wpg:grpSpPr>
                      <a:xfrm>
                        <a:off x="0" y="0"/>
                        <a:ext cx="938770" cy="93345"/>
                        <a:chOff x="1330749" y="0"/>
                        <a:chExt cx="938790" cy="93352"/>
                      </a:xfrm>
                    </wpg:grpSpPr>
                    <wps:wsp>
                      <wps:cNvPr id="24" name="Oval 13"/>
                      <wps:cNvSpPr/>
                      <wps:spPr>
                        <a:xfrm rot="16200000">
                          <a:off x="1330749" y="0"/>
                          <a:ext cx="93352" cy="93352"/>
                        </a:xfrm>
                        <a:prstGeom prst="ellipse">
                          <a:avLst/>
                        </a:prstGeom>
                        <a:solidFill>
                          <a:srgbClr val="DE334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Oval 14"/>
                      <wps:cNvSpPr/>
                      <wps:spPr>
                        <a:xfrm rot="16200000">
                          <a:off x="1500341" y="0"/>
                          <a:ext cx="93352" cy="93352"/>
                        </a:xfrm>
                        <a:prstGeom prst="ellipse">
                          <a:avLst/>
                        </a:prstGeom>
                        <a:solidFill>
                          <a:srgbClr val="F57E2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Oval 15"/>
                      <wps:cNvSpPr/>
                      <wps:spPr>
                        <a:xfrm rot="16200000">
                          <a:off x="1669698" y="0"/>
                          <a:ext cx="93352" cy="93352"/>
                        </a:xfrm>
                        <a:prstGeom prst="ellipse">
                          <a:avLst/>
                        </a:prstGeom>
                        <a:solidFill>
                          <a:srgbClr val="FBAD1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Oval 16"/>
                      <wps:cNvSpPr/>
                      <wps:spPr>
                        <a:xfrm rot="16200000">
                          <a:off x="1838528" y="0"/>
                          <a:ext cx="93352" cy="93352"/>
                        </a:xfrm>
                        <a:prstGeom prst="ellipse">
                          <a:avLst/>
                        </a:prstGeom>
                        <a:solidFill>
                          <a:srgbClr val="B4C4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Oval 17"/>
                      <wps:cNvSpPr/>
                      <wps:spPr>
                        <a:xfrm rot="16200000">
                          <a:off x="2007357" y="0"/>
                          <a:ext cx="93352" cy="93352"/>
                        </a:xfrm>
                        <a:prstGeom prst="ellipse">
                          <a:avLst/>
                        </a:prstGeom>
                        <a:solidFill>
                          <a:srgbClr val="46B0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Oval 18"/>
                      <wps:cNvSpPr/>
                      <wps:spPr>
                        <a:xfrm rot="16200000">
                          <a:off x="2176187" y="0"/>
                          <a:ext cx="93352" cy="93352"/>
                        </a:xfrm>
                        <a:prstGeom prst="ellipse">
                          <a:avLst/>
                        </a:prstGeom>
                        <a:solidFill>
                          <a:srgbClr val="1A36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7738BE7D" id="Group 9" o:spid="_x0000_s1026" style="position:absolute;margin-left:423.55pt;margin-top:17.45pt;width:73.9pt;height:7.35pt;z-index:251669504;mso-position-horizontal-relative:margin;mso-width-relative:margin" coordorigin="13307" coordsize="938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">
              <v:oval id="Oval 13" o:spid="_x0000_s1027" style="position:absolute;left:13307;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" fillcolor="#de334e" stroked="f" strokeweight="1pt">
                <v:stroke joinstyle="miter"/>
              </v:oval>
              <v:oval id="Oval 14" o:spid="_x0000_s1028" style="position:absolute;left:15003;width:933;height: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" fillcolor="#f57e20" stroked="f" strokeweight="1pt">
                <v:stroke joinstyle="miter"/>
              </v:oval>
              <v:oval id="Oval 15" o:spid="_x0000_s1029" style="position:absolute;left:16696;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" fillcolor="#fbad1d" stroked="f" strokeweight="1pt">
                <v:stroke joinstyle="miter"/>
              </v:oval>
              <v:oval id="Oval 16" o:spid="_x0000_s1030" style="position:absolute;left:18385;width:933;height: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" fillcolor="#b4c433" stroked="f" strokeweight="1pt">
                <v:stroke joinstyle="miter"/>
              </v:oval>
              <v:oval id="Oval 17" o:spid="_x0000_s1031" style="position:absolute;left:20073;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" fillcolor="#46b0be" stroked="f" strokeweight="1pt">
                <v:stroke joinstyle="miter"/>
              </v:oval>
              <v:oval id="Oval 18" o:spid="_x0000_s1032" style="position:absolute;left:21761;width:933;height: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" fillcolor="#1a3663" stroked="f" strokeweight="1pt">
                <v:stroke joinstyle="miter"/>
              </v:oval>
              <w10:wrap anchorx="margin"/>
            </v:group>
          </w:pict>
        </mc:Fallback>
      </mc:AlternateContent>
    </w:r>
  </w:p>
  <w:p w14:paraId="3F1C9B20" w14:textId="77777777" w:rsidR="00C82446" w:rsidRPr="00C82446" w:rsidRDefault="00C82446" w:rsidP="00C82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C056" w14:textId="77777777" w:rsidR="00940159" w:rsidRDefault="00940159" w:rsidP="006B6986">
      <w:r>
        <w:separator/>
      </w:r>
    </w:p>
  </w:footnote>
  <w:footnote w:type="continuationSeparator" w:id="0">
    <w:p w14:paraId="00211BEF" w14:textId="77777777" w:rsidR="00940159" w:rsidRDefault="00940159" w:rsidP="006B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FE0B" w14:textId="77777777" w:rsidR="00C82446" w:rsidRPr="00824D89" w:rsidRDefault="00C82446" w:rsidP="00C82446">
    <w:pPr>
      <w:pStyle w:val="Header"/>
    </w:pPr>
    <w:r w:rsidRPr="00824D89">
      <w:rPr>
        <w:lang w:val="en-GB" w:eastAsia="en-GB" w:bidi="he-IL"/>
      </w:rPr>
      <w:drawing>
        <wp:anchor distT="0" distB="0" distL="114300" distR="114300" simplePos="0" relativeHeight="251665408" behindDoc="1" locked="0" layoutInCell="1" allowOverlap="1" wp14:anchorId="0B7A98E2" wp14:editId="7947C202">
          <wp:simplePos x="0" y="0"/>
          <wp:positionH relativeFrom="column">
            <wp:posOffset>-514350</wp:posOffset>
          </wp:positionH>
          <wp:positionV relativeFrom="paragraph">
            <wp:posOffset>-190500</wp:posOffset>
          </wp:positionV>
          <wp:extent cx="1809750" cy="412067"/>
          <wp:effectExtent l="0" t="0" r="0" b="7620"/>
          <wp:wrapNone/>
          <wp:docPr id="1" name="Picture 1" descr="C:\Users\anath01\Documents\My Working Documents\Graphics\+ Logos +\CNX\Logos\CNX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th01\Documents\My Working Documents\Graphics\+ Logos +\CNX\Logos\CNX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120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222E7" w14:textId="77777777" w:rsidR="00C82446" w:rsidRDefault="00C82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304"/>
    <w:multiLevelType w:val="hybridMultilevel"/>
    <w:tmpl w:val="0244453A"/>
    <w:lvl w:ilvl="0" w:tplc="54A482CE">
      <w:start w:val="1"/>
      <w:numFmt w:val="bullet"/>
      <w:pStyle w:val="14Body-ProposalBullet1"/>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765EC"/>
    <w:multiLevelType w:val="hybridMultilevel"/>
    <w:tmpl w:val="4B1833D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013201"/>
    <w:multiLevelType w:val="hybridMultilevel"/>
    <w:tmpl w:val="179E5338"/>
    <w:lvl w:ilvl="0" w:tplc="1A40547E">
      <w:start w:val="1"/>
      <w:numFmt w:val="decimal"/>
      <w:pStyle w:val="17NumberedParagraphBullet1"/>
      <w:lvlText w:val="%1."/>
      <w:lvlJc w:val="left"/>
      <w:pPr>
        <w:ind w:left="1080" w:hanging="360"/>
      </w:pPr>
      <w:rPr>
        <w:rFonts w:ascii="Arial" w:hAnsi="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7295E"/>
    <w:multiLevelType w:val="hybridMultilevel"/>
    <w:tmpl w:val="34BECC06"/>
    <w:lvl w:ilvl="0" w:tplc="E138CCD2">
      <w:start w:val="1"/>
      <w:numFmt w:val="upperRoman"/>
      <w:lvlText w:val="%1."/>
      <w:lvlJc w:val="left"/>
      <w:pPr>
        <w:ind w:left="862"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15C6D"/>
    <w:multiLevelType w:val="hybridMultilevel"/>
    <w:tmpl w:val="34BECC0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1E4478"/>
    <w:multiLevelType w:val="hybridMultilevel"/>
    <w:tmpl w:val="F81624F4"/>
    <w:lvl w:ilvl="0" w:tplc="7570B288">
      <w:start w:val="1"/>
      <w:numFmt w:val="bullet"/>
      <w:pStyle w:val="16Body-ProposalBullet3"/>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9360E"/>
    <w:multiLevelType w:val="hybridMultilevel"/>
    <w:tmpl w:val="B638FDFA"/>
    <w:lvl w:ilvl="0" w:tplc="A738A470">
      <w:numFmt w:val="bullet"/>
      <w:lvlText w:val="o"/>
      <w:lvlJc w:val="left"/>
      <w:pPr>
        <w:ind w:left="2159" w:hanging="360"/>
      </w:pPr>
      <w:rPr>
        <w:rFonts w:ascii="Courier New" w:eastAsia="Courier New" w:hAnsi="Courier New" w:cs="Courier New" w:hint="default"/>
        <w:w w:val="100"/>
        <w:sz w:val="22"/>
        <w:szCs w:val="22"/>
        <w:lang w:val="en-US" w:eastAsia="en-US" w:bidi="ar-SA"/>
      </w:rPr>
    </w:lvl>
    <w:lvl w:ilvl="1" w:tplc="FDC4DAB0">
      <w:numFmt w:val="bullet"/>
      <w:lvlText w:val="•"/>
      <w:lvlJc w:val="left"/>
      <w:pPr>
        <w:ind w:left="3134" w:hanging="361"/>
      </w:pPr>
      <w:rPr>
        <w:rFonts w:hint="default"/>
        <w:lang w:val="en-US" w:eastAsia="en-US" w:bidi="ar-SA"/>
      </w:rPr>
    </w:lvl>
    <w:lvl w:ilvl="2" w:tplc="1348F2DA">
      <w:numFmt w:val="bullet"/>
      <w:lvlText w:val="•"/>
      <w:lvlJc w:val="left"/>
      <w:pPr>
        <w:ind w:left="4109" w:hanging="361"/>
      </w:pPr>
      <w:rPr>
        <w:rFonts w:hint="default"/>
        <w:lang w:val="en-US" w:eastAsia="en-US" w:bidi="ar-SA"/>
      </w:rPr>
    </w:lvl>
    <w:lvl w:ilvl="3" w:tplc="2E5E2928">
      <w:numFmt w:val="bullet"/>
      <w:lvlText w:val="•"/>
      <w:lvlJc w:val="left"/>
      <w:pPr>
        <w:ind w:left="5083" w:hanging="361"/>
      </w:pPr>
      <w:rPr>
        <w:rFonts w:hint="default"/>
        <w:lang w:val="en-US" w:eastAsia="en-US" w:bidi="ar-SA"/>
      </w:rPr>
    </w:lvl>
    <w:lvl w:ilvl="4" w:tplc="4144181A">
      <w:numFmt w:val="bullet"/>
      <w:lvlText w:val="•"/>
      <w:lvlJc w:val="left"/>
      <w:pPr>
        <w:ind w:left="6058" w:hanging="361"/>
      </w:pPr>
      <w:rPr>
        <w:rFonts w:hint="default"/>
        <w:lang w:val="en-US" w:eastAsia="en-US" w:bidi="ar-SA"/>
      </w:rPr>
    </w:lvl>
    <w:lvl w:ilvl="5" w:tplc="11740540">
      <w:numFmt w:val="bullet"/>
      <w:lvlText w:val="•"/>
      <w:lvlJc w:val="left"/>
      <w:pPr>
        <w:ind w:left="7032" w:hanging="361"/>
      </w:pPr>
      <w:rPr>
        <w:rFonts w:hint="default"/>
        <w:lang w:val="en-US" w:eastAsia="en-US" w:bidi="ar-SA"/>
      </w:rPr>
    </w:lvl>
    <w:lvl w:ilvl="6" w:tplc="D8BA11A0">
      <w:numFmt w:val="bullet"/>
      <w:lvlText w:val="•"/>
      <w:lvlJc w:val="left"/>
      <w:pPr>
        <w:ind w:left="8007" w:hanging="361"/>
      </w:pPr>
      <w:rPr>
        <w:rFonts w:hint="default"/>
        <w:lang w:val="en-US" w:eastAsia="en-US" w:bidi="ar-SA"/>
      </w:rPr>
    </w:lvl>
    <w:lvl w:ilvl="7" w:tplc="6764D04C">
      <w:numFmt w:val="bullet"/>
      <w:lvlText w:val="•"/>
      <w:lvlJc w:val="left"/>
      <w:pPr>
        <w:ind w:left="8981" w:hanging="361"/>
      </w:pPr>
      <w:rPr>
        <w:rFonts w:hint="default"/>
        <w:lang w:val="en-US" w:eastAsia="en-US" w:bidi="ar-SA"/>
      </w:rPr>
    </w:lvl>
    <w:lvl w:ilvl="8" w:tplc="98D6E23A">
      <w:numFmt w:val="bullet"/>
      <w:lvlText w:val="•"/>
      <w:lvlJc w:val="left"/>
      <w:pPr>
        <w:ind w:left="9956" w:hanging="361"/>
      </w:pPr>
      <w:rPr>
        <w:rFonts w:hint="default"/>
        <w:lang w:val="en-US" w:eastAsia="en-US" w:bidi="ar-SA"/>
      </w:rPr>
    </w:lvl>
  </w:abstractNum>
  <w:abstractNum w:abstractNumId="7" w15:restartNumberingAfterBreak="0">
    <w:nsid w:val="41FA5D9C"/>
    <w:multiLevelType w:val="hybridMultilevel"/>
    <w:tmpl w:val="F29627A6"/>
    <w:lvl w:ilvl="0" w:tplc="542EFC66">
      <w:start w:val="1"/>
      <w:numFmt w:val="bullet"/>
      <w:lvlText w:val=""/>
      <w:lvlJc w:val="left"/>
      <w:pPr>
        <w:tabs>
          <w:tab w:val="num" w:pos="720"/>
        </w:tabs>
        <w:ind w:left="720" w:hanging="360"/>
      </w:pPr>
      <w:rPr>
        <w:rFonts w:ascii="Wingdings" w:hAnsi="Wingdings" w:hint="default"/>
      </w:rPr>
    </w:lvl>
    <w:lvl w:ilvl="1" w:tplc="A00A3114" w:tentative="1">
      <w:start w:val="1"/>
      <w:numFmt w:val="bullet"/>
      <w:lvlText w:val=""/>
      <w:lvlJc w:val="left"/>
      <w:pPr>
        <w:tabs>
          <w:tab w:val="num" w:pos="1440"/>
        </w:tabs>
        <w:ind w:left="1440" w:hanging="360"/>
      </w:pPr>
      <w:rPr>
        <w:rFonts w:ascii="Wingdings" w:hAnsi="Wingdings" w:hint="default"/>
      </w:rPr>
    </w:lvl>
    <w:lvl w:ilvl="2" w:tplc="5046FED4" w:tentative="1">
      <w:start w:val="1"/>
      <w:numFmt w:val="bullet"/>
      <w:lvlText w:val=""/>
      <w:lvlJc w:val="left"/>
      <w:pPr>
        <w:tabs>
          <w:tab w:val="num" w:pos="2160"/>
        </w:tabs>
        <w:ind w:left="2160" w:hanging="360"/>
      </w:pPr>
      <w:rPr>
        <w:rFonts w:ascii="Wingdings" w:hAnsi="Wingdings" w:hint="default"/>
      </w:rPr>
    </w:lvl>
    <w:lvl w:ilvl="3" w:tplc="B6603722" w:tentative="1">
      <w:start w:val="1"/>
      <w:numFmt w:val="bullet"/>
      <w:lvlText w:val=""/>
      <w:lvlJc w:val="left"/>
      <w:pPr>
        <w:tabs>
          <w:tab w:val="num" w:pos="2880"/>
        </w:tabs>
        <w:ind w:left="2880" w:hanging="360"/>
      </w:pPr>
      <w:rPr>
        <w:rFonts w:ascii="Wingdings" w:hAnsi="Wingdings" w:hint="default"/>
      </w:rPr>
    </w:lvl>
    <w:lvl w:ilvl="4" w:tplc="8DDCCE56" w:tentative="1">
      <w:start w:val="1"/>
      <w:numFmt w:val="bullet"/>
      <w:lvlText w:val=""/>
      <w:lvlJc w:val="left"/>
      <w:pPr>
        <w:tabs>
          <w:tab w:val="num" w:pos="3600"/>
        </w:tabs>
        <w:ind w:left="3600" w:hanging="360"/>
      </w:pPr>
      <w:rPr>
        <w:rFonts w:ascii="Wingdings" w:hAnsi="Wingdings" w:hint="default"/>
      </w:rPr>
    </w:lvl>
    <w:lvl w:ilvl="5" w:tplc="69FE94EE" w:tentative="1">
      <w:start w:val="1"/>
      <w:numFmt w:val="bullet"/>
      <w:lvlText w:val=""/>
      <w:lvlJc w:val="left"/>
      <w:pPr>
        <w:tabs>
          <w:tab w:val="num" w:pos="4320"/>
        </w:tabs>
        <w:ind w:left="4320" w:hanging="360"/>
      </w:pPr>
      <w:rPr>
        <w:rFonts w:ascii="Wingdings" w:hAnsi="Wingdings" w:hint="default"/>
      </w:rPr>
    </w:lvl>
    <w:lvl w:ilvl="6" w:tplc="FCFA89D6" w:tentative="1">
      <w:start w:val="1"/>
      <w:numFmt w:val="bullet"/>
      <w:lvlText w:val=""/>
      <w:lvlJc w:val="left"/>
      <w:pPr>
        <w:tabs>
          <w:tab w:val="num" w:pos="5040"/>
        </w:tabs>
        <w:ind w:left="5040" w:hanging="360"/>
      </w:pPr>
      <w:rPr>
        <w:rFonts w:ascii="Wingdings" w:hAnsi="Wingdings" w:hint="default"/>
      </w:rPr>
    </w:lvl>
    <w:lvl w:ilvl="7" w:tplc="72C4472C" w:tentative="1">
      <w:start w:val="1"/>
      <w:numFmt w:val="bullet"/>
      <w:lvlText w:val=""/>
      <w:lvlJc w:val="left"/>
      <w:pPr>
        <w:tabs>
          <w:tab w:val="num" w:pos="5760"/>
        </w:tabs>
        <w:ind w:left="5760" w:hanging="360"/>
      </w:pPr>
      <w:rPr>
        <w:rFonts w:ascii="Wingdings" w:hAnsi="Wingdings" w:hint="default"/>
      </w:rPr>
    </w:lvl>
    <w:lvl w:ilvl="8" w:tplc="DEFC11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639A1"/>
    <w:multiLevelType w:val="hybridMultilevel"/>
    <w:tmpl w:val="040A37DA"/>
    <w:lvl w:ilvl="0" w:tplc="541E69B6">
      <w:start w:val="1"/>
      <w:numFmt w:val="decimal"/>
      <w:lvlText w:val="%1."/>
      <w:lvlJc w:val="left"/>
      <w:pPr>
        <w:ind w:left="504" w:hanging="504"/>
      </w:pPr>
      <w:rPr>
        <w:rFonts w:ascii="Arial" w:hAnsi="Arial" w:hint="default"/>
        <w:b w:val="0"/>
        <w:bCs w:val="0"/>
        <w:i w:val="0"/>
        <w:iCs w:val="0"/>
        <w:color w:val="A6A6A6" w:themeColor="background1" w:themeShade="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75311"/>
    <w:multiLevelType w:val="hybridMultilevel"/>
    <w:tmpl w:val="337CA078"/>
    <w:lvl w:ilvl="0" w:tplc="40090001">
      <w:start w:val="1"/>
      <w:numFmt w:val="bullet"/>
      <w:lvlText w:val=""/>
      <w:lvlJc w:val="left"/>
      <w:pPr>
        <w:ind w:left="862" w:hanging="72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656AFA"/>
    <w:multiLevelType w:val="hybridMultilevel"/>
    <w:tmpl w:val="A65E0E4A"/>
    <w:lvl w:ilvl="0" w:tplc="72048B5A">
      <w:start w:val="1"/>
      <w:numFmt w:val="bullet"/>
      <w:lvlText w:val="•"/>
      <w:lvlJc w:val="left"/>
      <w:pPr>
        <w:tabs>
          <w:tab w:val="num" w:pos="720"/>
        </w:tabs>
        <w:ind w:left="720" w:hanging="360"/>
      </w:pPr>
      <w:rPr>
        <w:rFonts w:ascii="Arial" w:hAnsi="Arial" w:hint="default"/>
      </w:rPr>
    </w:lvl>
    <w:lvl w:ilvl="1" w:tplc="5E80E598">
      <w:numFmt w:val="bullet"/>
      <w:lvlText w:val="–"/>
      <w:lvlJc w:val="left"/>
      <w:pPr>
        <w:tabs>
          <w:tab w:val="num" w:pos="1440"/>
        </w:tabs>
        <w:ind w:left="1440" w:hanging="360"/>
      </w:pPr>
      <w:rPr>
        <w:rFonts w:ascii="Arial" w:hAnsi="Arial" w:hint="default"/>
      </w:rPr>
    </w:lvl>
    <w:lvl w:ilvl="2" w:tplc="B81227F2" w:tentative="1">
      <w:start w:val="1"/>
      <w:numFmt w:val="bullet"/>
      <w:lvlText w:val="•"/>
      <w:lvlJc w:val="left"/>
      <w:pPr>
        <w:tabs>
          <w:tab w:val="num" w:pos="2160"/>
        </w:tabs>
        <w:ind w:left="2160" w:hanging="360"/>
      </w:pPr>
      <w:rPr>
        <w:rFonts w:ascii="Arial" w:hAnsi="Arial" w:hint="default"/>
      </w:rPr>
    </w:lvl>
    <w:lvl w:ilvl="3" w:tplc="D8085DFC" w:tentative="1">
      <w:start w:val="1"/>
      <w:numFmt w:val="bullet"/>
      <w:lvlText w:val="•"/>
      <w:lvlJc w:val="left"/>
      <w:pPr>
        <w:tabs>
          <w:tab w:val="num" w:pos="2880"/>
        </w:tabs>
        <w:ind w:left="2880" w:hanging="360"/>
      </w:pPr>
      <w:rPr>
        <w:rFonts w:ascii="Arial" w:hAnsi="Arial" w:hint="default"/>
      </w:rPr>
    </w:lvl>
    <w:lvl w:ilvl="4" w:tplc="F69430F0" w:tentative="1">
      <w:start w:val="1"/>
      <w:numFmt w:val="bullet"/>
      <w:lvlText w:val="•"/>
      <w:lvlJc w:val="left"/>
      <w:pPr>
        <w:tabs>
          <w:tab w:val="num" w:pos="3600"/>
        </w:tabs>
        <w:ind w:left="3600" w:hanging="360"/>
      </w:pPr>
      <w:rPr>
        <w:rFonts w:ascii="Arial" w:hAnsi="Arial" w:hint="default"/>
      </w:rPr>
    </w:lvl>
    <w:lvl w:ilvl="5" w:tplc="D0F24B40" w:tentative="1">
      <w:start w:val="1"/>
      <w:numFmt w:val="bullet"/>
      <w:lvlText w:val="•"/>
      <w:lvlJc w:val="left"/>
      <w:pPr>
        <w:tabs>
          <w:tab w:val="num" w:pos="4320"/>
        </w:tabs>
        <w:ind w:left="4320" w:hanging="360"/>
      </w:pPr>
      <w:rPr>
        <w:rFonts w:ascii="Arial" w:hAnsi="Arial" w:hint="default"/>
      </w:rPr>
    </w:lvl>
    <w:lvl w:ilvl="6" w:tplc="4EA8EDB4" w:tentative="1">
      <w:start w:val="1"/>
      <w:numFmt w:val="bullet"/>
      <w:lvlText w:val="•"/>
      <w:lvlJc w:val="left"/>
      <w:pPr>
        <w:tabs>
          <w:tab w:val="num" w:pos="5040"/>
        </w:tabs>
        <w:ind w:left="5040" w:hanging="360"/>
      </w:pPr>
      <w:rPr>
        <w:rFonts w:ascii="Arial" w:hAnsi="Arial" w:hint="default"/>
      </w:rPr>
    </w:lvl>
    <w:lvl w:ilvl="7" w:tplc="C7AED9AC" w:tentative="1">
      <w:start w:val="1"/>
      <w:numFmt w:val="bullet"/>
      <w:lvlText w:val="•"/>
      <w:lvlJc w:val="left"/>
      <w:pPr>
        <w:tabs>
          <w:tab w:val="num" w:pos="5760"/>
        </w:tabs>
        <w:ind w:left="5760" w:hanging="360"/>
      </w:pPr>
      <w:rPr>
        <w:rFonts w:ascii="Arial" w:hAnsi="Arial" w:hint="default"/>
      </w:rPr>
    </w:lvl>
    <w:lvl w:ilvl="8" w:tplc="39142F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A46DEA"/>
    <w:multiLevelType w:val="multilevel"/>
    <w:tmpl w:val="13B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B4760"/>
    <w:multiLevelType w:val="hybridMultilevel"/>
    <w:tmpl w:val="20B670AC"/>
    <w:lvl w:ilvl="0" w:tplc="9BC683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1ED3CAC"/>
    <w:multiLevelType w:val="hybridMultilevel"/>
    <w:tmpl w:val="BAD87E5E"/>
    <w:lvl w:ilvl="0" w:tplc="410CDD4E">
      <w:start w:val="1"/>
      <w:numFmt w:val="bullet"/>
      <w:pStyle w:val="21Body-TableBullet1"/>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1C25F8"/>
    <w:multiLevelType w:val="hybridMultilevel"/>
    <w:tmpl w:val="A58089A2"/>
    <w:lvl w:ilvl="0" w:tplc="12A0D368">
      <w:start w:val="1"/>
      <w:numFmt w:val="bullet"/>
      <w:pStyle w:val="22Body-TableBullet2"/>
      <w:lvlText w:val="–"/>
      <w:lvlJc w:val="left"/>
      <w:pPr>
        <w:ind w:left="1080" w:hanging="360"/>
      </w:pPr>
      <w:rPr>
        <w:rFonts w:ascii="Arial" w:hAnsi="Aria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7E48D0"/>
    <w:multiLevelType w:val="hybridMultilevel"/>
    <w:tmpl w:val="34BECC06"/>
    <w:lvl w:ilvl="0" w:tplc="FFFFFFFF">
      <w:start w:val="1"/>
      <w:numFmt w:val="upperRoman"/>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330A69"/>
    <w:multiLevelType w:val="hybridMultilevel"/>
    <w:tmpl w:val="25464F5E"/>
    <w:lvl w:ilvl="0" w:tplc="40090001">
      <w:start w:val="1"/>
      <w:numFmt w:val="bullet"/>
      <w:lvlText w:val=""/>
      <w:lvlJc w:val="left"/>
      <w:pPr>
        <w:ind w:left="1582" w:hanging="360"/>
      </w:pPr>
      <w:rPr>
        <w:rFonts w:ascii="Symbol" w:hAnsi="Symbol" w:hint="default"/>
      </w:rPr>
    </w:lvl>
    <w:lvl w:ilvl="1" w:tplc="40090003" w:tentative="1">
      <w:start w:val="1"/>
      <w:numFmt w:val="bullet"/>
      <w:lvlText w:val="o"/>
      <w:lvlJc w:val="left"/>
      <w:pPr>
        <w:ind w:left="2302" w:hanging="360"/>
      </w:pPr>
      <w:rPr>
        <w:rFonts w:ascii="Courier New" w:hAnsi="Courier New" w:cs="Courier New" w:hint="default"/>
      </w:rPr>
    </w:lvl>
    <w:lvl w:ilvl="2" w:tplc="40090005" w:tentative="1">
      <w:start w:val="1"/>
      <w:numFmt w:val="bullet"/>
      <w:lvlText w:val=""/>
      <w:lvlJc w:val="left"/>
      <w:pPr>
        <w:ind w:left="3022" w:hanging="360"/>
      </w:pPr>
      <w:rPr>
        <w:rFonts w:ascii="Wingdings" w:hAnsi="Wingdings" w:hint="default"/>
      </w:rPr>
    </w:lvl>
    <w:lvl w:ilvl="3" w:tplc="40090001" w:tentative="1">
      <w:start w:val="1"/>
      <w:numFmt w:val="bullet"/>
      <w:lvlText w:val=""/>
      <w:lvlJc w:val="left"/>
      <w:pPr>
        <w:ind w:left="3742" w:hanging="360"/>
      </w:pPr>
      <w:rPr>
        <w:rFonts w:ascii="Symbol" w:hAnsi="Symbol" w:hint="default"/>
      </w:rPr>
    </w:lvl>
    <w:lvl w:ilvl="4" w:tplc="40090003" w:tentative="1">
      <w:start w:val="1"/>
      <w:numFmt w:val="bullet"/>
      <w:lvlText w:val="o"/>
      <w:lvlJc w:val="left"/>
      <w:pPr>
        <w:ind w:left="4462" w:hanging="360"/>
      </w:pPr>
      <w:rPr>
        <w:rFonts w:ascii="Courier New" w:hAnsi="Courier New" w:cs="Courier New" w:hint="default"/>
      </w:rPr>
    </w:lvl>
    <w:lvl w:ilvl="5" w:tplc="40090005" w:tentative="1">
      <w:start w:val="1"/>
      <w:numFmt w:val="bullet"/>
      <w:lvlText w:val=""/>
      <w:lvlJc w:val="left"/>
      <w:pPr>
        <w:ind w:left="5182" w:hanging="360"/>
      </w:pPr>
      <w:rPr>
        <w:rFonts w:ascii="Wingdings" w:hAnsi="Wingdings" w:hint="default"/>
      </w:rPr>
    </w:lvl>
    <w:lvl w:ilvl="6" w:tplc="40090001" w:tentative="1">
      <w:start w:val="1"/>
      <w:numFmt w:val="bullet"/>
      <w:lvlText w:val=""/>
      <w:lvlJc w:val="left"/>
      <w:pPr>
        <w:ind w:left="5902" w:hanging="360"/>
      </w:pPr>
      <w:rPr>
        <w:rFonts w:ascii="Symbol" w:hAnsi="Symbol" w:hint="default"/>
      </w:rPr>
    </w:lvl>
    <w:lvl w:ilvl="7" w:tplc="40090003" w:tentative="1">
      <w:start w:val="1"/>
      <w:numFmt w:val="bullet"/>
      <w:lvlText w:val="o"/>
      <w:lvlJc w:val="left"/>
      <w:pPr>
        <w:ind w:left="6622" w:hanging="360"/>
      </w:pPr>
      <w:rPr>
        <w:rFonts w:ascii="Courier New" w:hAnsi="Courier New" w:cs="Courier New" w:hint="default"/>
      </w:rPr>
    </w:lvl>
    <w:lvl w:ilvl="8" w:tplc="40090005" w:tentative="1">
      <w:start w:val="1"/>
      <w:numFmt w:val="bullet"/>
      <w:lvlText w:val=""/>
      <w:lvlJc w:val="left"/>
      <w:pPr>
        <w:ind w:left="7342" w:hanging="360"/>
      </w:pPr>
      <w:rPr>
        <w:rFonts w:ascii="Wingdings" w:hAnsi="Wingdings" w:hint="default"/>
      </w:rPr>
    </w:lvl>
  </w:abstractNum>
  <w:abstractNum w:abstractNumId="17" w15:restartNumberingAfterBreak="0">
    <w:nsid w:val="5E7A4B62"/>
    <w:multiLevelType w:val="hybridMultilevel"/>
    <w:tmpl w:val="5BDEBA82"/>
    <w:lvl w:ilvl="0" w:tplc="C56C3CB8">
      <w:start w:val="1"/>
      <w:numFmt w:val="bullet"/>
      <w:pStyle w:val="12Body-QuestionBullet"/>
      <w:lvlText w:val="•"/>
      <w:lvlJc w:val="left"/>
      <w:pPr>
        <w:ind w:left="720" w:hanging="360"/>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86C51"/>
    <w:multiLevelType w:val="hybridMultilevel"/>
    <w:tmpl w:val="78E439D8"/>
    <w:lvl w:ilvl="0" w:tplc="A344DB2C">
      <w:start w:val="1"/>
      <w:numFmt w:val="decimal"/>
      <w:lvlText w:val="%1."/>
      <w:lvlJc w:val="left"/>
      <w:pPr>
        <w:ind w:left="980" w:hanging="361"/>
      </w:pPr>
      <w:rPr>
        <w:rFonts w:ascii="Calibri" w:eastAsia="Calibri" w:hAnsi="Calibri" w:cs="Calibri" w:hint="default"/>
        <w:w w:val="100"/>
        <w:sz w:val="22"/>
        <w:szCs w:val="22"/>
        <w:lang w:val="en-US" w:eastAsia="en-US" w:bidi="ar-SA"/>
      </w:rPr>
    </w:lvl>
    <w:lvl w:ilvl="1" w:tplc="B9882020">
      <w:start w:val="1"/>
      <w:numFmt w:val="decimal"/>
      <w:lvlText w:val="%2."/>
      <w:lvlJc w:val="left"/>
      <w:pPr>
        <w:ind w:left="1074" w:hanging="223"/>
        <w:jc w:val="right"/>
      </w:pPr>
      <w:rPr>
        <w:rFonts w:ascii="Arial" w:eastAsia="Arial" w:hAnsi="Arial" w:cs="Arial" w:hint="default"/>
        <w:b/>
        <w:bCs/>
        <w:color w:val="AFCA14"/>
        <w:w w:val="102"/>
        <w:sz w:val="20"/>
        <w:szCs w:val="20"/>
        <w:lang w:val="en-US" w:eastAsia="en-US" w:bidi="ar-SA"/>
      </w:rPr>
    </w:lvl>
    <w:lvl w:ilvl="2" w:tplc="E716F164">
      <w:numFmt w:val="bullet"/>
      <w:lvlText w:val="•"/>
      <w:lvlJc w:val="left"/>
      <w:pPr>
        <w:ind w:left="1165" w:hanging="223"/>
      </w:pPr>
      <w:rPr>
        <w:rFonts w:hint="default"/>
        <w:lang w:val="en-US" w:eastAsia="en-US" w:bidi="ar-SA"/>
      </w:rPr>
    </w:lvl>
    <w:lvl w:ilvl="3" w:tplc="4F4A5614">
      <w:numFmt w:val="bullet"/>
      <w:lvlText w:val="•"/>
      <w:lvlJc w:val="left"/>
      <w:pPr>
        <w:ind w:left="1351" w:hanging="223"/>
      </w:pPr>
      <w:rPr>
        <w:rFonts w:hint="default"/>
        <w:lang w:val="en-US" w:eastAsia="en-US" w:bidi="ar-SA"/>
      </w:rPr>
    </w:lvl>
    <w:lvl w:ilvl="4" w:tplc="95C8A5B2">
      <w:numFmt w:val="bullet"/>
      <w:lvlText w:val="•"/>
      <w:lvlJc w:val="left"/>
      <w:pPr>
        <w:ind w:left="1536" w:hanging="223"/>
      </w:pPr>
      <w:rPr>
        <w:rFonts w:hint="default"/>
        <w:lang w:val="en-US" w:eastAsia="en-US" w:bidi="ar-SA"/>
      </w:rPr>
    </w:lvl>
    <w:lvl w:ilvl="5" w:tplc="23F49964">
      <w:numFmt w:val="bullet"/>
      <w:lvlText w:val="•"/>
      <w:lvlJc w:val="left"/>
      <w:pPr>
        <w:ind w:left="1722" w:hanging="223"/>
      </w:pPr>
      <w:rPr>
        <w:rFonts w:hint="default"/>
        <w:lang w:val="en-US" w:eastAsia="en-US" w:bidi="ar-SA"/>
      </w:rPr>
    </w:lvl>
    <w:lvl w:ilvl="6" w:tplc="3A7E74D2">
      <w:numFmt w:val="bullet"/>
      <w:lvlText w:val="•"/>
      <w:lvlJc w:val="left"/>
      <w:pPr>
        <w:ind w:left="1908" w:hanging="223"/>
      </w:pPr>
      <w:rPr>
        <w:rFonts w:hint="default"/>
        <w:lang w:val="en-US" w:eastAsia="en-US" w:bidi="ar-SA"/>
      </w:rPr>
    </w:lvl>
    <w:lvl w:ilvl="7" w:tplc="3968BFF8">
      <w:numFmt w:val="bullet"/>
      <w:lvlText w:val="•"/>
      <w:lvlJc w:val="left"/>
      <w:pPr>
        <w:ind w:left="2093" w:hanging="223"/>
      </w:pPr>
      <w:rPr>
        <w:rFonts w:hint="default"/>
        <w:lang w:val="en-US" w:eastAsia="en-US" w:bidi="ar-SA"/>
      </w:rPr>
    </w:lvl>
    <w:lvl w:ilvl="8" w:tplc="03FAE9C4">
      <w:numFmt w:val="bullet"/>
      <w:lvlText w:val="•"/>
      <w:lvlJc w:val="left"/>
      <w:pPr>
        <w:ind w:left="2279" w:hanging="223"/>
      </w:pPr>
      <w:rPr>
        <w:rFonts w:hint="default"/>
        <w:lang w:val="en-US" w:eastAsia="en-US" w:bidi="ar-SA"/>
      </w:rPr>
    </w:lvl>
  </w:abstractNum>
  <w:abstractNum w:abstractNumId="19" w15:restartNumberingAfterBreak="0">
    <w:nsid w:val="75CF48AC"/>
    <w:multiLevelType w:val="hybridMultilevel"/>
    <w:tmpl w:val="47503FEA"/>
    <w:lvl w:ilvl="0" w:tplc="4DB44BD2">
      <w:start w:val="1"/>
      <w:numFmt w:val="bullet"/>
      <w:pStyle w:val="15Body-ProposalBullet2"/>
      <w:lvlText w:val="–"/>
      <w:lvlJc w:val="left"/>
      <w:pPr>
        <w:ind w:left="1152" w:hanging="360"/>
      </w:pPr>
      <w:rPr>
        <w:rFonts w:ascii="Arial" w:hAnsi="Arial" w:hint="default"/>
        <w:color w:val="000000" w:themeColor="tex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771E7CB3"/>
    <w:multiLevelType w:val="hybridMultilevel"/>
    <w:tmpl w:val="6B2E600A"/>
    <w:lvl w:ilvl="0" w:tplc="C38424FA">
      <w:start w:val="1"/>
      <w:numFmt w:val="upperLetter"/>
      <w:pStyle w:val="18NumberedParagraphBulle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4025438">
    <w:abstractNumId w:val="17"/>
  </w:num>
  <w:num w:numId="2" w16cid:durableId="733964421">
    <w:abstractNumId w:val="0"/>
  </w:num>
  <w:num w:numId="3" w16cid:durableId="283582961">
    <w:abstractNumId w:val="19"/>
  </w:num>
  <w:num w:numId="4" w16cid:durableId="296565300">
    <w:abstractNumId w:val="5"/>
  </w:num>
  <w:num w:numId="5" w16cid:durableId="1227423750">
    <w:abstractNumId w:val="14"/>
  </w:num>
  <w:num w:numId="6" w16cid:durableId="1365248177">
    <w:abstractNumId w:val="2"/>
  </w:num>
  <w:num w:numId="7" w16cid:durableId="899709648">
    <w:abstractNumId w:val="20"/>
  </w:num>
  <w:num w:numId="8" w16cid:durableId="1152940349">
    <w:abstractNumId w:val="8"/>
  </w:num>
  <w:num w:numId="9" w16cid:durableId="851726586">
    <w:abstractNumId w:val="13"/>
  </w:num>
  <w:num w:numId="10" w16cid:durableId="962422289">
    <w:abstractNumId w:val="18"/>
  </w:num>
  <w:num w:numId="11" w16cid:durableId="1594630896">
    <w:abstractNumId w:val="3"/>
  </w:num>
  <w:num w:numId="12" w16cid:durableId="1953131097">
    <w:abstractNumId w:val="4"/>
  </w:num>
  <w:num w:numId="13" w16cid:durableId="1280380547">
    <w:abstractNumId w:val="11"/>
  </w:num>
  <w:num w:numId="14" w16cid:durableId="1265965890">
    <w:abstractNumId w:val="15"/>
  </w:num>
  <w:num w:numId="15" w16cid:durableId="383336128">
    <w:abstractNumId w:val="6"/>
  </w:num>
  <w:num w:numId="16" w16cid:durableId="1577932017">
    <w:abstractNumId w:val="12"/>
  </w:num>
  <w:num w:numId="17" w16cid:durableId="1918318514">
    <w:abstractNumId w:val="1"/>
  </w:num>
  <w:num w:numId="18" w16cid:durableId="1506869726">
    <w:abstractNumId w:val="7"/>
  </w:num>
  <w:num w:numId="19" w16cid:durableId="898445396">
    <w:abstractNumId w:val="10"/>
  </w:num>
  <w:num w:numId="20" w16cid:durableId="760830250">
    <w:abstractNumId w:val="9"/>
  </w:num>
  <w:num w:numId="21" w16cid:durableId="17960249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GB" w:vendorID="64" w:dllVersion="6" w:nlCheck="1" w:checkStyle="1"/>
  <w:activeWritingStyle w:appName="MSWord" w:lang="en-IN" w:vendorID="64" w:dllVersion="6" w:nlCheck="1" w:checkStyle="1"/>
  <w:activeWritingStyle w:appName="MSWord" w:lang="fr-BE" w:vendorID="64" w:dllVersion="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gNDY0sLUwMLMwtLQyUdpeDU4uLM/DyQAqNaAE3Ni+csAAAA"/>
  </w:docVars>
  <w:rsids>
    <w:rsidRoot w:val="00C82446"/>
    <w:rsid w:val="00012AA9"/>
    <w:rsid w:val="000133AD"/>
    <w:rsid w:val="000134ED"/>
    <w:rsid w:val="00024E3D"/>
    <w:rsid w:val="00025040"/>
    <w:rsid w:val="000255C0"/>
    <w:rsid w:val="00036122"/>
    <w:rsid w:val="000415B8"/>
    <w:rsid w:val="00044773"/>
    <w:rsid w:val="000474DC"/>
    <w:rsid w:val="0005438F"/>
    <w:rsid w:val="000666CC"/>
    <w:rsid w:val="00080461"/>
    <w:rsid w:val="000829E4"/>
    <w:rsid w:val="00086099"/>
    <w:rsid w:val="00095700"/>
    <w:rsid w:val="000A4315"/>
    <w:rsid w:val="000B0A4E"/>
    <w:rsid w:val="000B339E"/>
    <w:rsid w:val="000B588B"/>
    <w:rsid w:val="000C1F83"/>
    <w:rsid w:val="000F33BA"/>
    <w:rsid w:val="00101674"/>
    <w:rsid w:val="00101F3E"/>
    <w:rsid w:val="00103364"/>
    <w:rsid w:val="00107547"/>
    <w:rsid w:val="00113999"/>
    <w:rsid w:val="00113FED"/>
    <w:rsid w:val="00124994"/>
    <w:rsid w:val="001304A4"/>
    <w:rsid w:val="0014175C"/>
    <w:rsid w:val="001423BB"/>
    <w:rsid w:val="0015185F"/>
    <w:rsid w:val="00151B12"/>
    <w:rsid w:val="00183276"/>
    <w:rsid w:val="001842F2"/>
    <w:rsid w:val="00191395"/>
    <w:rsid w:val="00192FDE"/>
    <w:rsid w:val="001C51F7"/>
    <w:rsid w:val="001D038B"/>
    <w:rsid w:val="001D150F"/>
    <w:rsid w:val="001D2609"/>
    <w:rsid w:val="001D4231"/>
    <w:rsid w:val="001D5C11"/>
    <w:rsid w:val="001D6368"/>
    <w:rsid w:val="001D7ABB"/>
    <w:rsid w:val="001E3205"/>
    <w:rsid w:val="00204ADD"/>
    <w:rsid w:val="00205102"/>
    <w:rsid w:val="00206904"/>
    <w:rsid w:val="002116F6"/>
    <w:rsid w:val="002203C3"/>
    <w:rsid w:val="002230BE"/>
    <w:rsid w:val="00234592"/>
    <w:rsid w:val="00234E27"/>
    <w:rsid w:val="002449E6"/>
    <w:rsid w:val="00257519"/>
    <w:rsid w:val="00272980"/>
    <w:rsid w:val="0027418D"/>
    <w:rsid w:val="00283611"/>
    <w:rsid w:val="0028567F"/>
    <w:rsid w:val="002920EB"/>
    <w:rsid w:val="002E3E1D"/>
    <w:rsid w:val="002E3F1D"/>
    <w:rsid w:val="002E4ADB"/>
    <w:rsid w:val="002F0B6B"/>
    <w:rsid w:val="00300F8B"/>
    <w:rsid w:val="003164D0"/>
    <w:rsid w:val="00317CC3"/>
    <w:rsid w:val="003225C0"/>
    <w:rsid w:val="00330A3D"/>
    <w:rsid w:val="00332244"/>
    <w:rsid w:val="003327F0"/>
    <w:rsid w:val="0033523F"/>
    <w:rsid w:val="0034480A"/>
    <w:rsid w:val="00355DC6"/>
    <w:rsid w:val="00364485"/>
    <w:rsid w:val="00365186"/>
    <w:rsid w:val="003909F6"/>
    <w:rsid w:val="00395078"/>
    <w:rsid w:val="003A112D"/>
    <w:rsid w:val="003B148A"/>
    <w:rsid w:val="003B473E"/>
    <w:rsid w:val="003C1856"/>
    <w:rsid w:val="003D7064"/>
    <w:rsid w:val="00403381"/>
    <w:rsid w:val="00412A39"/>
    <w:rsid w:val="004146DA"/>
    <w:rsid w:val="00415B4A"/>
    <w:rsid w:val="004238BA"/>
    <w:rsid w:val="004356E6"/>
    <w:rsid w:val="00436C5C"/>
    <w:rsid w:val="00441601"/>
    <w:rsid w:val="004429DE"/>
    <w:rsid w:val="004447E5"/>
    <w:rsid w:val="00445872"/>
    <w:rsid w:val="004525CC"/>
    <w:rsid w:val="00453D7B"/>
    <w:rsid w:val="0045586F"/>
    <w:rsid w:val="00476417"/>
    <w:rsid w:val="0048637A"/>
    <w:rsid w:val="00491431"/>
    <w:rsid w:val="00496472"/>
    <w:rsid w:val="004B431B"/>
    <w:rsid w:val="004C7E44"/>
    <w:rsid w:val="004E2658"/>
    <w:rsid w:val="004F40B6"/>
    <w:rsid w:val="005142D7"/>
    <w:rsid w:val="0052513B"/>
    <w:rsid w:val="00532557"/>
    <w:rsid w:val="0053546D"/>
    <w:rsid w:val="00543DA8"/>
    <w:rsid w:val="00563381"/>
    <w:rsid w:val="00575F19"/>
    <w:rsid w:val="00577C80"/>
    <w:rsid w:val="00583DD1"/>
    <w:rsid w:val="00586975"/>
    <w:rsid w:val="00587E46"/>
    <w:rsid w:val="0059134D"/>
    <w:rsid w:val="005A1460"/>
    <w:rsid w:val="005B6006"/>
    <w:rsid w:val="005B6838"/>
    <w:rsid w:val="005C2A69"/>
    <w:rsid w:val="005C4EB2"/>
    <w:rsid w:val="005E05FC"/>
    <w:rsid w:val="005E3B4D"/>
    <w:rsid w:val="005E3C6B"/>
    <w:rsid w:val="005F0129"/>
    <w:rsid w:val="0060773E"/>
    <w:rsid w:val="0062612A"/>
    <w:rsid w:val="00630400"/>
    <w:rsid w:val="0063126E"/>
    <w:rsid w:val="0063331B"/>
    <w:rsid w:val="00665899"/>
    <w:rsid w:val="00671F2F"/>
    <w:rsid w:val="006955FF"/>
    <w:rsid w:val="006A2334"/>
    <w:rsid w:val="006A2FF3"/>
    <w:rsid w:val="006B13D7"/>
    <w:rsid w:val="006B6986"/>
    <w:rsid w:val="006C5F5B"/>
    <w:rsid w:val="006F0849"/>
    <w:rsid w:val="007022CA"/>
    <w:rsid w:val="00702CC6"/>
    <w:rsid w:val="00706CAC"/>
    <w:rsid w:val="00715DDF"/>
    <w:rsid w:val="007263E2"/>
    <w:rsid w:val="00726A62"/>
    <w:rsid w:val="007323C5"/>
    <w:rsid w:val="0073755B"/>
    <w:rsid w:val="00747B30"/>
    <w:rsid w:val="0075536C"/>
    <w:rsid w:val="00763A5E"/>
    <w:rsid w:val="00764BB0"/>
    <w:rsid w:val="00765A3B"/>
    <w:rsid w:val="007730A7"/>
    <w:rsid w:val="00776C7D"/>
    <w:rsid w:val="00783A09"/>
    <w:rsid w:val="00792C0F"/>
    <w:rsid w:val="00795A02"/>
    <w:rsid w:val="007A0EB3"/>
    <w:rsid w:val="007A3A75"/>
    <w:rsid w:val="007B41D9"/>
    <w:rsid w:val="007B586E"/>
    <w:rsid w:val="007D60E4"/>
    <w:rsid w:val="007E6BC3"/>
    <w:rsid w:val="007F477C"/>
    <w:rsid w:val="00814FA0"/>
    <w:rsid w:val="0081615F"/>
    <w:rsid w:val="00824D89"/>
    <w:rsid w:val="00826DD7"/>
    <w:rsid w:val="00847FB1"/>
    <w:rsid w:val="00870DF8"/>
    <w:rsid w:val="0088012E"/>
    <w:rsid w:val="008D0551"/>
    <w:rsid w:val="008D15F3"/>
    <w:rsid w:val="008D5995"/>
    <w:rsid w:val="008D712A"/>
    <w:rsid w:val="008E02FA"/>
    <w:rsid w:val="008E3987"/>
    <w:rsid w:val="008F724A"/>
    <w:rsid w:val="008F744E"/>
    <w:rsid w:val="00914B40"/>
    <w:rsid w:val="0092150A"/>
    <w:rsid w:val="00935DA5"/>
    <w:rsid w:val="00936B94"/>
    <w:rsid w:val="00940159"/>
    <w:rsid w:val="0094205C"/>
    <w:rsid w:val="00951234"/>
    <w:rsid w:val="00976CA3"/>
    <w:rsid w:val="00982B9F"/>
    <w:rsid w:val="00986EF2"/>
    <w:rsid w:val="0099241B"/>
    <w:rsid w:val="009B4231"/>
    <w:rsid w:val="009B5767"/>
    <w:rsid w:val="009B5B02"/>
    <w:rsid w:val="009C306A"/>
    <w:rsid w:val="009C404A"/>
    <w:rsid w:val="009C5479"/>
    <w:rsid w:val="009D4015"/>
    <w:rsid w:val="009F317E"/>
    <w:rsid w:val="009F4E16"/>
    <w:rsid w:val="00A00E0A"/>
    <w:rsid w:val="00A1033A"/>
    <w:rsid w:val="00A37713"/>
    <w:rsid w:val="00A37ABB"/>
    <w:rsid w:val="00A51C8E"/>
    <w:rsid w:val="00A641A2"/>
    <w:rsid w:val="00A83F00"/>
    <w:rsid w:val="00AB112C"/>
    <w:rsid w:val="00AB1F3B"/>
    <w:rsid w:val="00AB6C63"/>
    <w:rsid w:val="00AC5001"/>
    <w:rsid w:val="00AC6B2C"/>
    <w:rsid w:val="00AC6E0C"/>
    <w:rsid w:val="00AD6757"/>
    <w:rsid w:val="00AD7607"/>
    <w:rsid w:val="00AE1ADE"/>
    <w:rsid w:val="00AE395A"/>
    <w:rsid w:val="00AF48F2"/>
    <w:rsid w:val="00AF4B04"/>
    <w:rsid w:val="00B52A24"/>
    <w:rsid w:val="00B536C9"/>
    <w:rsid w:val="00B53FFB"/>
    <w:rsid w:val="00B730D1"/>
    <w:rsid w:val="00B73928"/>
    <w:rsid w:val="00B82B5D"/>
    <w:rsid w:val="00B834CA"/>
    <w:rsid w:val="00B92702"/>
    <w:rsid w:val="00BB5340"/>
    <w:rsid w:val="00BB7F8D"/>
    <w:rsid w:val="00BD48A1"/>
    <w:rsid w:val="00BE2220"/>
    <w:rsid w:val="00BE461D"/>
    <w:rsid w:val="00BF75FD"/>
    <w:rsid w:val="00C35FB3"/>
    <w:rsid w:val="00C40605"/>
    <w:rsid w:val="00C51A6A"/>
    <w:rsid w:val="00C76007"/>
    <w:rsid w:val="00C82446"/>
    <w:rsid w:val="00C82898"/>
    <w:rsid w:val="00CA00F6"/>
    <w:rsid w:val="00CA72ED"/>
    <w:rsid w:val="00CA79B3"/>
    <w:rsid w:val="00CB2A40"/>
    <w:rsid w:val="00CC0F37"/>
    <w:rsid w:val="00CD6E79"/>
    <w:rsid w:val="00CF7DCC"/>
    <w:rsid w:val="00D04FCB"/>
    <w:rsid w:val="00D12E36"/>
    <w:rsid w:val="00D131AB"/>
    <w:rsid w:val="00D27A0F"/>
    <w:rsid w:val="00D34F93"/>
    <w:rsid w:val="00D356C3"/>
    <w:rsid w:val="00D36C87"/>
    <w:rsid w:val="00D46FCA"/>
    <w:rsid w:val="00D53A60"/>
    <w:rsid w:val="00D57188"/>
    <w:rsid w:val="00D60481"/>
    <w:rsid w:val="00D77412"/>
    <w:rsid w:val="00D94250"/>
    <w:rsid w:val="00DA52DF"/>
    <w:rsid w:val="00DB1A3F"/>
    <w:rsid w:val="00DB5C6F"/>
    <w:rsid w:val="00DC5C5C"/>
    <w:rsid w:val="00DD3102"/>
    <w:rsid w:val="00DD6A87"/>
    <w:rsid w:val="00DE1C54"/>
    <w:rsid w:val="00DE326D"/>
    <w:rsid w:val="00DE5964"/>
    <w:rsid w:val="00DE7450"/>
    <w:rsid w:val="00DF2CAD"/>
    <w:rsid w:val="00DF32BE"/>
    <w:rsid w:val="00DF72C7"/>
    <w:rsid w:val="00E072FA"/>
    <w:rsid w:val="00E1109D"/>
    <w:rsid w:val="00E120F6"/>
    <w:rsid w:val="00E31D2E"/>
    <w:rsid w:val="00E37D9D"/>
    <w:rsid w:val="00E42EAF"/>
    <w:rsid w:val="00E471A8"/>
    <w:rsid w:val="00E5172B"/>
    <w:rsid w:val="00E6153E"/>
    <w:rsid w:val="00E803E3"/>
    <w:rsid w:val="00E805BA"/>
    <w:rsid w:val="00E93092"/>
    <w:rsid w:val="00E971FD"/>
    <w:rsid w:val="00EA60F9"/>
    <w:rsid w:val="00EC0194"/>
    <w:rsid w:val="00EC1A7F"/>
    <w:rsid w:val="00EC5C0F"/>
    <w:rsid w:val="00EE0C63"/>
    <w:rsid w:val="00EE7C2D"/>
    <w:rsid w:val="00EF2A87"/>
    <w:rsid w:val="00F004DD"/>
    <w:rsid w:val="00F0171E"/>
    <w:rsid w:val="00F05D30"/>
    <w:rsid w:val="00F15DD4"/>
    <w:rsid w:val="00F20DEB"/>
    <w:rsid w:val="00F30F29"/>
    <w:rsid w:val="00F47887"/>
    <w:rsid w:val="00F62852"/>
    <w:rsid w:val="00F66895"/>
    <w:rsid w:val="00F75CEA"/>
    <w:rsid w:val="00F8117E"/>
    <w:rsid w:val="00FA527B"/>
    <w:rsid w:val="00FB033A"/>
    <w:rsid w:val="00FB0A30"/>
    <w:rsid w:val="00FC1B01"/>
    <w:rsid w:val="00FC319F"/>
    <w:rsid w:val="00FC41FA"/>
    <w:rsid w:val="00FD58B8"/>
    <w:rsid w:val="00FF3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5741C2"/>
  <w14:defaultImageDpi w14:val="330"/>
  <w15:chartTrackingRefBased/>
  <w15:docId w15:val="{E089100B-552B-48E6-A8EA-C89A77B3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13Body-ProposalBodyText"/>
    <w:rsid w:val="00086099"/>
    <w:pPr>
      <w:suppressAutoHyphens/>
      <w:spacing w:before="120" w:after="120" w:line="240" w:lineRule="auto"/>
      <w:jc w:val="both"/>
    </w:pPr>
    <w:rPr>
      <w:color w:val="000000" w:themeColor="text1"/>
    </w:rPr>
  </w:style>
  <w:style w:type="paragraph" w:styleId="Heading1">
    <w:name w:val="heading 1"/>
    <w:basedOn w:val="05Body-Heading1"/>
    <w:next w:val="Normal"/>
    <w:link w:val="Heading1Char"/>
    <w:uiPriority w:val="9"/>
    <w:rsid w:val="00EE7C2D"/>
  </w:style>
  <w:style w:type="paragraph" w:styleId="Heading2">
    <w:name w:val="heading 2"/>
    <w:basedOn w:val="Normal"/>
    <w:next w:val="Normal"/>
    <w:link w:val="Heading2Char"/>
    <w:uiPriority w:val="9"/>
    <w:semiHidden/>
    <w:unhideWhenUsed/>
    <w:qFormat/>
    <w:rsid w:val="00DE7450"/>
    <w:pPr>
      <w:keepNext/>
      <w:keepLines/>
      <w:spacing w:before="40" w:after="0"/>
      <w:outlineLvl w:val="1"/>
    </w:pPr>
    <w:rPr>
      <w:rFonts w:asciiTheme="majorHAnsi" w:eastAsiaTheme="majorEastAsia" w:hAnsiTheme="majorHAnsi" w:cstheme="majorBidi"/>
      <w:color w:val="00264C" w:themeColor="accent1" w:themeShade="BF"/>
      <w:sz w:val="26"/>
      <w:szCs w:val="26"/>
    </w:rPr>
  </w:style>
  <w:style w:type="paragraph" w:styleId="Heading3">
    <w:name w:val="heading 3"/>
    <w:basedOn w:val="Normal"/>
    <w:next w:val="Normal"/>
    <w:link w:val="Heading3Char"/>
    <w:uiPriority w:val="9"/>
    <w:semiHidden/>
    <w:unhideWhenUsed/>
    <w:qFormat/>
    <w:rsid w:val="00DE7450"/>
    <w:pPr>
      <w:keepNext/>
      <w:keepLines/>
      <w:spacing w:before="40" w:after="0"/>
      <w:outlineLvl w:val="2"/>
    </w:pPr>
    <w:rPr>
      <w:rFonts w:asciiTheme="majorHAnsi" w:eastAsiaTheme="majorEastAsia" w:hAnsiTheme="majorHAnsi" w:cstheme="majorBidi"/>
      <w:color w:val="001932" w:themeColor="accent1" w:themeShade="7F"/>
      <w:sz w:val="24"/>
      <w:szCs w:val="24"/>
    </w:rPr>
  </w:style>
  <w:style w:type="paragraph" w:styleId="Heading4">
    <w:name w:val="heading 4"/>
    <w:basedOn w:val="Normal"/>
    <w:next w:val="Normal"/>
    <w:link w:val="Heading4Char"/>
    <w:uiPriority w:val="9"/>
    <w:semiHidden/>
    <w:unhideWhenUsed/>
    <w:qFormat/>
    <w:rsid w:val="00764BB0"/>
    <w:pPr>
      <w:keepNext/>
      <w:keepLines/>
      <w:spacing w:before="40" w:after="0"/>
      <w:outlineLvl w:val="3"/>
    </w:pPr>
    <w:rPr>
      <w:rFonts w:asciiTheme="majorHAnsi" w:eastAsiaTheme="majorEastAsia" w:hAnsiTheme="majorHAnsi" w:cstheme="majorBidi"/>
      <w:i/>
      <w:iCs/>
      <w:color w:val="00264C" w:themeColor="accent1" w:themeShade="BF"/>
    </w:rPr>
  </w:style>
  <w:style w:type="paragraph" w:styleId="Heading5">
    <w:name w:val="heading 5"/>
    <w:basedOn w:val="Normal"/>
    <w:next w:val="Normal"/>
    <w:link w:val="Heading5Char"/>
    <w:uiPriority w:val="9"/>
    <w:semiHidden/>
    <w:unhideWhenUsed/>
    <w:qFormat/>
    <w:rsid w:val="009D4015"/>
    <w:pPr>
      <w:keepNext/>
      <w:keepLines/>
      <w:spacing w:before="40" w:after="0"/>
      <w:outlineLvl w:val="4"/>
    </w:pPr>
    <w:rPr>
      <w:rFonts w:asciiTheme="majorHAnsi" w:eastAsiaTheme="majorEastAsia" w:hAnsiTheme="majorHAnsi" w:cstheme="majorBidi"/>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5A02"/>
    <w:pPr>
      <w:tabs>
        <w:tab w:val="center" w:pos="4680"/>
        <w:tab w:val="right" w:pos="9360"/>
      </w:tabs>
      <w:spacing w:before="0" w:after="0"/>
      <w:jc w:val="right"/>
    </w:pPr>
    <w:rPr>
      <w:color w:val="FFFFFF" w:themeColor="background1"/>
      <w:sz w:val="16"/>
    </w:rPr>
  </w:style>
  <w:style w:type="character" w:customStyle="1" w:styleId="FooterChar">
    <w:name w:val="Footer Char"/>
    <w:basedOn w:val="DefaultParagraphFont"/>
    <w:link w:val="Footer"/>
    <w:uiPriority w:val="99"/>
    <w:rsid w:val="00795A02"/>
    <w:rPr>
      <w:color w:val="FFFFFF" w:themeColor="background1"/>
      <w:sz w:val="16"/>
    </w:rPr>
  </w:style>
  <w:style w:type="character" w:styleId="CommentReference">
    <w:name w:val="annotation reference"/>
    <w:basedOn w:val="DefaultParagraphFont"/>
    <w:uiPriority w:val="99"/>
    <w:semiHidden/>
    <w:unhideWhenUsed/>
    <w:rsid w:val="002449E6"/>
    <w:rPr>
      <w:sz w:val="16"/>
      <w:szCs w:val="16"/>
    </w:rPr>
  </w:style>
  <w:style w:type="paragraph" w:styleId="CommentText">
    <w:name w:val="annotation text"/>
    <w:basedOn w:val="Normal"/>
    <w:link w:val="CommentTextChar"/>
    <w:uiPriority w:val="99"/>
    <w:unhideWhenUsed/>
    <w:rsid w:val="002449E6"/>
    <w:rPr>
      <w:sz w:val="20"/>
      <w:szCs w:val="20"/>
    </w:rPr>
  </w:style>
  <w:style w:type="character" w:customStyle="1" w:styleId="CommentTextChar">
    <w:name w:val="Comment Text Char"/>
    <w:basedOn w:val="DefaultParagraphFont"/>
    <w:link w:val="CommentText"/>
    <w:uiPriority w:val="99"/>
    <w:rsid w:val="002449E6"/>
    <w:rPr>
      <w:sz w:val="20"/>
      <w:szCs w:val="20"/>
    </w:rPr>
  </w:style>
  <w:style w:type="paragraph" w:styleId="CommentSubject">
    <w:name w:val="annotation subject"/>
    <w:basedOn w:val="CommentText"/>
    <w:next w:val="CommentText"/>
    <w:link w:val="CommentSubjectChar"/>
    <w:uiPriority w:val="99"/>
    <w:semiHidden/>
    <w:unhideWhenUsed/>
    <w:rsid w:val="002449E6"/>
    <w:rPr>
      <w:b/>
      <w:bCs/>
    </w:rPr>
  </w:style>
  <w:style w:type="character" w:customStyle="1" w:styleId="CommentSubjectChar">
    <w:name w:val="Comment Subject Char"/>
    <w:basedOn w:val="CommentTextChar"/>
    <w:link w:val="CommentSubject"/>
    <w:uiPriority w:val="99"/>
    <w:semiHidden/>
    <w:rsid w:val="002449E6"/>
    <w:rPr>
      <w:b/>
      <w:bCs/>
      <w:sz w:val="20"/>
      <w:szCs w:val="20"/>
    </w:rPr>
  </w:style>
  <w:style w:type="paragraph" w:styleId="BalloonText">
    <w:name w:val="Balloon Text"/>
    <w:basedOn w:val="Normal"/>
    <w:link w:val="BalloonTextChar"/>
    <w:uiPriority w:val="99"/>
    <w:semiHidden/>
    <w:unhideWhenUsed/>
    <w:rsid w:val="00244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E6"/>
    <w:rPr>
      <w:rFonts w:ascii="Segoe UI" w:hAnsi="Segoe UI" w:cs="Segoe UI"/>
      <w:sz w:val="18"/>
      <w:szCs w:val="18"/>
    </w:rPr>
  </w:style>
  <w:style w:type="table" w:styleId="TableGrid">
    <w:name w:val="Table Grid"/>
    <w:basedOn w:val="TableNormal"/>
    <w:uiPriority w:val="39"/>
    <w:rsid w:val="0033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0A7"/>
    <w:rPr>
      <w:color w:val="0054CC" w:themeColor="hyperlink"/>
      <w:u w:val="single"/>
    </w:rPr>
  </w:style>
  <w:style w:type="paragraph" w:customStyle="1" w:styleId="26TOC-Title2">
    <w:name w:val="26) TOC - Title2"/>
    <w:basedOn w:val="TOCHeading"/>
    <w:rsid w:val="007323C5"/>
  </w:style>
  <w:style w:type="character" w:customStyle="1" w:styleId="Heading1Char">
    <w:name w:val="Heading 1 Char"/>
    <w:basedOn w:val="DefaultParagraphFont"/>
    <w:link w:val="Heading1"/>
    <w:uiPriority w:val="9"/>
    <w:rsid w:val="00EE7C2D"/>
    <w:rPr>
      <w:rFonts w:asciiTheme="majorHAnsi" w:hAnsiTheme="majorHAnsi"/>
      <w:color w:val="404040" w:themeColor="text2"/>
      <w:sz w:val="40"/>
    </w:rPr>
  </w:style>
  <w:style w:type="paragraph" w:styleId="TOCHeading">
    <w:name w:val="TOC Heading"/>
    <w:basedOn w:val="Normal"/>
    <w:next w:val="Normal"/>
    <w:uiPriority w:val="39"/>
    <w:unhideWhenUsed/>
    <w:qFormat/>
    <w:rsid w:val="007323C5"/>
    <w:pPr>
      <w:pageBreakBefore/>
      <w:spacing w:before="240"/>
      <w:jc w:val="left"/>
    </w:pPr>
    <w:rPr>
      <w:rFonts w:asciiTheme="majorHAnsi" w:hAnsiTheme="majorHAnsi"/>
      <w:color w:val="404040" w:themeColor="text2"/>
      <w:sz w:val="40"/>
    </w:rPr>
  </w:style>
  <w:style w:type="paragraph" w:customStyle="1" w:styleId="01TitlePage-Tagline">
    <w:name w:val="01) Title Page - Tagline"/>
    <w:basedOn w:val="Normal"/>
    <w:qFormat/>
    <w:rsid w:val="00982B9F"/>
    <w:pPr>
      <w:contextualSpacing/>
      <w:jc w:val="left"/>
    </w:pPr>
    <w:rPr>
      <w:rFonts w:asciiTheme="majorHAnsi" w:eastAsiaTheme="majorEastAsia" w:hAnsiTheme="majorHAnsi" w:cstheme="majorBidi"/>
      <w:color w:val="404040" w:themeColor="text2"/>
      <w:spacing w:val="-10"/>
      <w:kern w:val="28"/>
      <w:sz w:val="52"/>
      <w:szCs w:val="56"/>
    </w:rPr>
  </w:style>
  <w:style w:type="paragraph" w:customStyle="1" w:styleId="02TitlePage-RFPName">
    <w:name w:val="02) Title Page - RFP Name"/>
    <w:basedOn w:val="01TitlePage-Tagline"/>
    <w:qFormat/>
    <w:rsid w:val="00747B30"/>
    <w:rPr>
      <w:color w:val="F57F20" w:themeColor="accent4"/>
      <w:sz w:val="44"/>
    </w:rPr>
  </w:style>
  <w:style w:type="paragraph" w:customStyle="1" w:styleId="03TitlePage-BoxText">
    <w:name w:val="03) Title Page - Box Text"/>
    <w:basedOn w:val="Normal"/>
    <w:qFormat/>
    <w:rsid w:val="00982B9F"/>
    <w:pPr>
      <w:jc w:val="left"/>
    </w:pPr>
    <w:rPr>
      <w:b/>
      <w:color w:val="404040" w:themeColor="text2"/>
    </w:rPr>
  </w:style>
  <w:style w:type="paragraph" w:customStyle="1" w:styleId="13Body-ProposalBodyText">
    <w:name w:val="13) Body - Proposal Body Text"/>
    <w:basedOn w:val="Normal"/>
    <w:qFormat/>
    <w:rsid w:val="002203C3"/>
  </w:style>
  <w:style w:type="paragraph" w:customStyle="1" w:styleId="04LegalPage-Heading1">
    <w:name w:val="04) Legal Page - Heading 1"/>
    <w:basedOn w:val="13Body-ProposalBodyText"/>
    <w:next w:val="13Body-ProposalBodyText"/>
    <w:qFormat/>
    <w:rsid w:val="00E120F6"/>
    <w:pPr>
      <w:spacing w:before="240"/>
      <w:jc w:val="left"/>
    </w:pPr>
    <w:rPr>
      <w:rFonts w:asciiTheme="majorHAnsi" w:hAnsiTheme="majorHAnsi"/>
      <w:color w:val="404040" w:themeColor="text2"/>
      <w:sz w:val="28"/>
    </w:rPr>
  </w:style>
  <w:style w:type="paragraph" w:styleId="Header">
    <w:name w:val="header"/>
    <w:basedOn w:val="Footer"/>
    <w:link w:val="HeaderChar"/>
    <w:uiPriority w:val="99"/>
    <w:unhideWhenUsed/>
    <w:rsid w:val="00824D89"/>
    <w:rPr>
      <w:noProof/>
    </w:rPr>
  </w:style>
  <w:style w:type="character" w:customStyle="1" w:styleId="HeaderChar">
    <w:name w:val="Header Char"/>
    <w:basedOn w:val="DefaultParagraphFont"/>
    <w:link w:val="Header"/>
    <w:uiPriority w:val="99"/>
    <w:rsid w:val="00824D89"/>
    <w:rPr>
      <w:noProof/>
      <w:color w:val="FFFFFF" w:themeColor="background1"/>
      <w:sz w:val="16"/>
    </w:rPr>
  </w:style>
  <w:style w:type="paragraph" w:customStyle="1" w:styleId="05Body-Heading1">
    <w:name w:val="05) Body - Heading 1"/>
    <w:next w:val="13Body-ProposalBodyText"/>
    <w:qFormat/>
    <w:rsid w:val="000B588B"/>
    <w:pPr>
      <w:pageBreakBefore/>
      <w:suppressAutoHyphens/>
      <w:spacing w:before="240" w:after="120" w:line="240" w:lineRule="auto"/>
      <w:outlineLvl w:val="0"/>
    </w:pPr>
    <w:rPr>
      <w:rFonts w:asciiTheme="majorHAnsi" w:hAnsiTheme="majorHAnsi"/>
      <w:color w:val="404040" w:themeColor="text2"/>
      <w:sz w:val="40"/>
    </w:rPr>
  </w:style>
  <w:style w:type="paragraph" w:customStyle="1" w:styleId="06Body-Heading2">
    <w:name w:val="06) Body - Heading 2"/>
    <w:basedOn w:val="05Body-Heading1"/>
    <w:next w:val="13Body-ProposalBodyText"/>
    <w:qFormat/>
    <w:rsid w:val="00FD58B8"/>
    <w:pPr>
      <w:pageBreakBefore w:val="0"/>
    </w:pPr>
    <w:rPr>
      <w:color w:val="003366" w:themeColor="accent1"/>
      <w:sz w:val="36"/>
    </w:rPr>
  </w:style>
  <w:style w:type="paragraph" w:customStyle="1" w:styleId="07Body-Heading3">
    <w:name w:val="07) Body - Heading 3"/>
    <w:basedOn w:val="06Body-Heading2"/>
    <w:next w:val="13Body-ProposalBodyText"/>
    <w:qFormat/>
    <w:rsid w:val="00935DA5"/>
    <w:rPr>
      <w:color w:val="F57F20" w:themeColor="accent4"/>
      <w:sz w:val="32"/>
    </w:rPr>
  </w:style>
  <w:style w:type="paragraph" w:customStyle="1" w:styleId="08Body-Heading4">
    <w:name w:val="08) Body - Heading 4"/>
    <w:basedOn w:val="07Body-Heading3"/>
    <w:next w:val="13Body-ProposalBodyText"/>
    <w:qFormat/>
    <w:rsid w:val="007F477C"/>
    <w:rPr>
      <w:color w:val="404040" w:themeColor="text2"/>
      <w:sz w:val="28"/>
    </w:rPr>
  </w:style>
  <w:style w:type="paragraph" w:customStyle="1" w:styleId="09Body-Heading5">
    <w:name w:val="09) Body - Heading 5"/>
    <w:basedOn w:val="08Body-Heading4"/>
    <w:next w:val="13Body-ProposalBodyText"/>
    <w:qFormat/>
    <w:rsid w:val="007F477C"/>
    <w:rPr>
      <w:color w:val="003366" w:themeColor="accent1"/>
      <w:sz w:val="24"/>
    </w:rPr>
  </w:style>
  <w:style w:type="paragraph" w:customStyle="1" w:styleId="10Body-Heading6">
    <w:name w:val="10) Body - Heading 6"/>
    <w:basedOn w:val="09Body-Heading5"/>
    <w:next w:val="13Body-ProposalBodyText"/>
    <w:qFormat/>
    <w:rsid w:val="0063126E"/>
    <w:rPr>
      <w:color w:val="F57F20" w:themeColor="accent4"/>
      <w:sz w:val="22"/>
    </w:rPr>
  </w:style>
  <w:style w:type="character" w:customStyle="1" w:styleId="Heading2Char">
    <w:name w:val="Heading 2 Char"/>
    <w:basedOn w:val="DefaultParagraphFont"/>
    <w:link w:val="Heading2"/>
    <w:uiPriority w:val="9"/>
    <w:semiHidden/>
    <w:rsid w:val="00DE7450"/>
    <w:rPr>
      <w:rFonts w:asciiTheme="majorHAnsi" w:eastAsiaTheme="majorEastAsia" w:hAnsiTheme="majorHAnsi" w:cstheme="majorBidi"/>
      <w:color w:val="00264C" w:themeColor="accent1" w:themeShade="BF"/>
      <w:sz w:val="26"/>
      <w:szCs w:val="26"/>
    </w:rPr>
  </w:style>
  <w:style w:type="character" w:customStyle="1" w:styleId="Heading3Char">
    <w:name w:val="Heading 3 Char"/>
    <w:basedOn w:val="DefaultParagraphFont"/>
    <w:link w:val="Heading3"/>
    <w:uiPriority w:val="9"/>
    <w:semiHidden/>
    <w:rsid w:val="00DE7450"/>
    <w:rPr>
      <w:rFonts w:asciiTheme="majorHAnsi" w:eastAsiaTheme="majorEastAsia" w:hAnsiTheme="majorHAnsi" w:cstheme="majorBidi"/>
      <w:color w:val="001932" w:themeColor="accent1" w:themeShade="7F"/>
      <w:sz w:val="24"/>
      <w:szCs w:val="24"/>
    </w:rPr>
  </w:style>
  <w:style w:type="paragraph" w:styleId="TOC1">
    <w:name w:val="toc 1"/>
    <w:basedOn w:val="Normal"/>
    <w:next w:val="Normal"/>
    <w:link w:val="TOC1Char"/>
    <w:autoRedefine/>
    <w:uiPriority w:val="39"/>
    <w:unhideWhenUsed/>
    <w:rsid w:val="00086099"/>
    <w:pPr>
      <w:spacing w:after="100"/>
    </w:pPr>
    <w:rPr>
      <w:b/>
    </w:rPr>
  </w:style>
  <w:style w:type="paragraph" w:styleId="TOC2">
    <w:name w:val="toc 2"/>
    <w:basedOn w:val="Normal"/>
    <w:next w:val="Normal"/>
    <w:autoRedefine/>
    <w:uiPriority w:val="39"/>
    <w:unhideWhenUsed/>
    <w:rsid w:val="00DE7450"/>
    <w:pPr>
      <w:spacing w:after="100"/>
      <w:ind w:left="220"/>
    </w:pPr>
  </w:style>
  <w:style w:type="paragraph" w:customStyle="1" w:styleId="11Body-Question">
    <w:name w:val="11) Body - Question"/>
    <w:basedOn w:val="13Body-ProposalBodyText"/>
    <w:next w:val="13Body-ProposalBodyText"/>
    <w:qFormat/>
    <w:rsid w:val="00DF2CAD"/>
    <w:pPr>
      <w:shd w:val="clear" w:color="auto" w:fill="003366" w:themeFill="accent1"/>
    </w:pPr>
    <w:rPr>
      <w:b/>
      <w:color w:val="FFFFFF" w:themeColor="background1"/>
    </w:rPr>
  </w:style>
  <w:style w:type="paragraph" w:customStyle="1" w:styleId="12Body-QuestionBullet">
    <w:name w:val="12) Body - Question Bullet"/>
    <w:basedOn w:val="11Body-Question"/>
    <w:next w:val="13Body-ProposalBodyText"/>
    <w:qFormat/>
    <w:rsid w:val="00DF2CAD"/>
    <w:pPr>
      <w:numPr>
        <w:numId w:val="1"/>
      </w:numPr>
    </w:pPr>
  </w:style>
  <w:style w:type="paragraph" w:customStyle="1" w:styleId="14Body-ProposalBullet1">
    <w:name w:val="14) Body - Proposal Bullet 1"/>
    <w:basedOn w:val="13Body-ProposalBodyText"/>
    <w:qFormat/>
    <w:rsid w:val="00783A09"/>
    <w:pPr>
      <w:numPr>
        <w:numId w:val="2"/>
      </w:numPr>
    </w:pPr>
  </w:style>
  <w:style w:type="paragraph" w:customStyle="1" w:styleId="15Body-ProposalBullet2">
    <w:name w:val="15) Body - Proposal Bullet 2"/>
    <w:basedOn w:val="13Body-ProposalBodyText"/>
    <w:qFormat/>
    <w:rsid w:val="00783A09"/>
    <w:pPr>
      <w:numPr>
        <w:numId w:val="3"/>
      </w:numPr>
      <w:ind w:left="1080"/>
    </w:pPr>
  </w:style>
  <w:style w:type="paragraph" w:customStyle="1" w:styleId="16Body-ProposalBullet3">
    <w:name w:val="16) Body - Proposal Bullet 3"/>
    <w:basedOn w:val="13Body-ProposalBodyText"/>
    <w:qFormat/>
    <w:rsid w:val="00783A09"/>
    <w:pPr>
      <w:numPr>
        <w:numId w:val="4"/>
      </w:numPr>
      <w:ind w:left="1440"/>
    </w:pPr>
  </w:style>
  <w:style w:type="paragraph" w:customStyle="1" w:styleId="19Body-TableTitles">
    <w:name w:val="19) Body - Table Titles"/>
    <w:basedOn w:val="13Body-ProposalBodyText"/>
    <w:next w:val="13Body-ProposalBodyText"/>
    <w:qFormat/>
    <w:rsid w:val="00B536C9"/>
    <w:pPr>
      <w:spacing w:before="60" w:after="60"/>
      <w:jc w:val="center"/>
    </w:pPr>
    <w:rPr>
      <w:b/>
      <w:color w:val="FFFFFF" w:themeColor="background1"/>
    </w:rPr>
  </w:style>
  <w:style w:type="paragraph" w:customStyle="1" w:styleId="20Body-TableText">
    <w:name w:val="20) Body - Table Text"/>
    <w:basedOn w:val="13Body-ProposalBodyText"/>
    <w:next w:val="13Body-ProposalBodyText"/>
    <w:qFormat/>
    <w:rsid w:val="0092150A"/>
    <w:pPr>
      <w:spacing w:before="60" w:after="60"/>
      <w:jc w:val="left"/>
    </w:pPr>
  </w:style>
  <w:style w:type="paragraph" w:customStyle="1" w:styleId="21Body-TableBullet1">
    <w:name w:val="21) Body - Table Bullet 1"/>
    <w:basedOn w:val="20Body-TableText"/>
    <w:next w:val="20Body-TableText"/>
    <w:qFormat/>
    <w:rsid w:val="000B339E"/>
    <w:pPr>
      <w:numPr>
        <w:numId w:val="9"/>
      </w:numPr>
      <w:ind w:left="720"/>
    </w:pPr>
  </w:style>
  <w:style w:type="paragraph" w:customStyle="1" w:styleId="22Body-TableBullet2">
    <w:name w:val="22) Body - Table Bullet 2"/>
    <w:basedOn w:val="20Body-TableText"/>
    <w:qFormat/>
    <w:rsid w:val="00B536C9"/>
    <w:pPr>
      <w:numPr>
        <w:numId w:val="5"/>
      </w:numPr>
    </w:pPr>
  </w:style>
  <w:style w:type="paragraph" w:customStyle="1" w:styleId="17NumberedParagraphBullet1">
    <w:name w:val="17) Numbered Paragraph Bullet 1"/>
    <w:basedOn w:val="13Body-ProposalBodyText"/>
    <w:qFormat/>
    <w:rsid w:val="0075536C"/>
    <w:pPr>
      <w:numPr>
        <w:numId w:val="6"/>
      </w:numPr>
      <w:ind w:left="720"/>
    </w:pPr>
  </w:style>
  <w:style w:type="paragraph" w:customStyle="1" w:styleId="18NumberedParagraphBullet2">
    <w:name w:val="18) Numbered Paragraph Bullet 2"/>
    <w:basedOn w:val="13Body-ProposalBodyText"/>
    <w:qFormat/>
    <w:rsid w:val="0075536C"/>
    <w:pPr>
      <w:numPr>
        <w:numId w:val="7"/>
      </w:numPr>
    </w:pPr>
  </w:style>
  <w:style w:type="paragraph" w:customStyle="1" w:styleId="23Body-Quotes">
    <w:name w:val="23) Body - Quotes"/>
    <w:basedOn w:val="13Body-ProposalBodyText"/>
    <w:next w:val="13Body-ProposalBodyText"/>
    <w:qFormat/>
    <w:rsid w:val="00715DDF"/>
    <w:pPr>
      <w:pBdr>
        <w:left w:val="single" w:sz="36" w:space="4" w:color="B3C435" w:themeColor="accent3"/>
      </w:pBdr>
      <w:ind w:left="720"/>
    </w:pPr>
    <w:rPr>
      <w:i/>
    </w:rPr>
  </w:style>
  <w:style w:type="paragraph" w:customStyle="1" w:styleId="24ClosingPage-Tagline">
    <w:name w:val="24) Closing Page - Tagline"/>
    <w:basedOn w:val="01TitlePage-Tagline"/>
    <w:next w:val="13Body-ProposalBodyText"/>
    <w:qFormat/>
    <w:rsid w:val="0092150A"/>
    <w:rPr>
      <w:sz w:val="48"/>
    </w:rPr>
  </w:style>
  <w:style w:type="paragraph" w:customStyle="1" w:styleId="25ClosingPage-Titles">
    <w:name w:val="25) Closing Page - Titles"/>
    <w:basedOn w:val="20Body-TableText"/>
    <w:qFormat/>
    <w:rsid w:val="0092150A"/>
    <w:rPr>
      <w:rFonts w:asciiTheme="majorHAnsi" w:hAnsiTheme="majorHAnsi"/>
      <w:color w:val="404040" w:themeColor="text2"/>
    </w:rPr>
  </w:style>
  <w:style w:type="character" w:customStyle="1" w:styleId="Heading4Char">
    <w:name w:val="Heading 4 Char"/>
    <w:basedOn w:val="DefaultParagraphFont"/>
    <w:link w:val="Heading4"/>
    <w:uiPriority w:val="9"/>
    <w:semiHidden/>
    <w:rsid w:val="00764BB0"/>
    <w:rPr>
      <w:rFonts w:asciiTheme="majorHAnsi" w:eastAsiaTheme="majorEastAsia" w:hAnsiTheme="majorHAnsi" w:cstheme="majorBidi"/>
      <w:i/>
      <w:iCs/>
      <w:color w:val="00264C" w:themeColor="accent1" w:themeShade="BF"/>
    </w:rPr>
  </w:style>
  <w:style w:type="paragraph" w:styleId="BodyText">
    <w:name w:val="Body Text"/>
    <w:basedOn w:val="Normal"/>
    <w:link w:val="BodyTextChar"/>
    <w:uiPriority w:val="1"/>
    <w:qFormat/>
    <w:rsid w:val="00764BB0"/>
    <w:pPr>
      <w:widowControl w:val="0"/>
      <w:suppressAutoHyphens w:val="0"/>
      <w:autoSpaceDE w:val="0"/>
      <w:autoSpaceDN w:val="0"/>
      <w:spacing w:before="0" w:after="0"/>
      <w:jc w:val="left"/>
    </w:pPr>
    <w:rPr>
      <w:rFonts w:ascii="Microsoft Sans Serif" w:eastAsia="Microsoft Sans Serif" w:hAnsi="Microsoft Sans Serif" w:cs="Microsoft Sans Serif"/>
      <w:color w:val="auto"/>
      <w:sz w:val="20"/>
      <w:szCs w:val="20"/>
    </w:rPr>
  </w:style>
  <w:style w:type="character" w:customStyle="1" w:styleId="BodyTextChar">
    <w:name w:val="Body Text Char"/>
    <w:basedOn w:val="DefaultParagraphFont"/>
    <w:link w:val="BodyText"/>
    <w:uiPriority w:val="1"/>
    <w:rsid w:val="00764BB0"/>
    <w:rPr>
      <w:rFonts w:ascii="Microsoft Sans Serif" w:eastAsia="Microsoft Sans Serif" w:hAnsi="Microsoft Sans Serif" w:cs="Microsoft Sans Serif"/>
      <w:sz w:val="20"/>
      <w:szCs w:val="20"/>
    </w:rPr>
  </w:style>
  <w:style w:type="paragraph" w:styleId="ListParagraph">
    <w:name w:val="List Paragraph"/>
    <w:basedOn w:val="Normal"/>
    <w:uiPriority w:val="1"/>
    <w:qFormat/>
    <w:rsid w:val="00BB7F8D"/>
    <w:pPr>
      <w:widowControl w:val="0"/>
      <w:suppressAutoHyphens w:val="0"/>
      <w:autoSpaceDE w:val="0"/>
      <w:autoSpaceDN w:val="0"/>
      <w:spacing w:before="0" w:after="0"/>
      <w:ind w:left="1338" w:hanging="360"/>
      <w:jc w:val="left"/>
    </w:pPr>
    <w:rPr>
      <w:rFonts w:ascii="Microsoft Sans Serif" w:eastAsia="Microsoft Sans Serif" w:hAnsi="Microsoft Sans Serif" w:cs="Microsoft Sans Serif"/>
      <w:color w:val="auto"/>
    </w:rPr>
  </w:style>
  <w:style w:type="paragraph" w:customStyle="1" w:styleId="trt0xe">
    <w:name w:val="trt0xe"/>
    <w:basedOn w:val="Normal"/>
    <w:rsid w:val="00DB1A3F"/>
    <w:pPr>
      <w:suppressAutoHyphens w:val="0"/>
      <w:spacing w:before="100" w:beforeAutospacing="1" w:after="100" w:afterAutospacing="1"/>
      <w:jc w:val="left"/>
    </w:pPr>
    <w:rPr>
      <w:rFonts w:ascii="Times New Roman" w:eastAsia="Times New Roman" w:hAnsi="Times New Roman" w:cs="Times New Roman"/>
      <w:color w:val="auto"/>
      <w:sz w:val="24"/>
      <w:szCs w:val="24"/>
      <w:lang w:val="en-PH"/>
    </w:rPr>
  </w:style>
  <w:style w:type="character" w:customStyle="1" w:styleId="Heading5Char">
    <w:name w:val="Heading 5 Char"/>
    <w:basedOn w:val="DefaultParagraphFont"/>
    <w:link w:val="Heading5"/>
    <w:uiPriority w:val="9"/>
    <w:semiHidden/>
    <w:rsid w:val="009D4015"/>
    <w:rPr>
      <w:rFonts w:asciiTheme="majorHAnsi" w:eastAsiaTheme="majorEastAsia" w:hAnsiTheme="majorHAnsi" w:cstheme="majorBidi"/>
      <w:color w:val="00264C" w:themeColor="accent1" w:themeShade="BF"/>
    </w:rPr>
  </w:style>
  <w:style w:type="character" w:customStyle="1" w:styleId="UnresolvedMention1">
    <w:name w:val="Unresolved Mention1"/>
    <w:basedOn w:val="DefaultParagraphFont"/>
    <w:uiPriority w:val="99"/>
    <w:semiHidden/>
    <w:unhideWhenUsed/>
    <w:rsid w:val="00D77412"/>
    <w:rPr>
      <w:color w:val="605E5C"/>
      <w:shd w:val="clear" w:color="auto" w:fill="E1DFDD"/>
    </w:rPr>
  </w:style>
  <w:style w:type="paragraph" w:styleId="Revision">
    <w:name w:val="Revision"/>
    <w:hidden/>
    <w:uiPriority w:val="99"/>
    <w:semiHidden/>
    <w:rsid w:val="00441601"/>
    <w:pPr>
      <w:spacing w:after="0" w:line="240" w:lineRule="auto"/>
    </w:pPr>
    <w:rPr>
      <w:color w:val="000000" w:themeColor="text1"/>
    </w:rPr>
  </w:style>
  <w:style w:type="character" w:customStyle="1" w:styleId="contentpasted0">
    <w:name w:val="contentpasted0"/>
    <w:basedOn w:val="DefaultParagraphFont"/>
    <w:rsid w:val="00012AA9"/>
  </w:style>
  <w:style w:type="character" w:customStyle="1" w:styleId="apple-converted-space">
    <w:name w:val="apple-converted-space"/>
    <w:basedOn w:val="DefaultParagraphFont"/>
    <w:rsid w:val="00012AA9"/>
  </w:style>
  <w:style w:type="paragraph" w:styleId="NormalWeb">
    <w:name w:val="Normal (Web)"/>
    <w:basedOn w:val="Normal"/>
    <w:uiPriority w:val="99"/>
    <w:unhideWhenUsed/>
    <w:rsid w:val="001D4231"/>
    <w:pPr>
      <w:suppressAutoHyphens w:val="0"/>
      <w:spacing w:before="100" w:beforeAutospacing="1" w:after="100" w:afterAutospacing="1"/>
      <w:jc w:val="left"/>
    </w:pPr>
    <w:rPr>
      <w:rFonts w:ascii="Times New Roman" w:eastAsia="Times New Roman" w:hAnsi="Times New Roman" w:cs="Times New Roman"/>
      <w:color w:val="auto"/>
      <w:sz w:val="24"/>
      <w:szCs w:val="24"/>
      <w:lang w:val="en-GB" w:eastAsia="en-GB"/>
    </w:rPr>
  </w:style>
  <w:style w:type="paragraph" w:styleId="BodyText2">
    <w:name w:val="Body Text 2"/>
    <w:basedOn w:val="Normal"/>
    <w:link w:val="BodyText2Char"/>
    <w:uiPriority w:val="99"/>
    <w:unhideWhenUsed/>
    <w:rsid w:val="00FB033A"/>
    <w:pPr>
      <w:suppressAutoHyphens w:val="0"/>
      <w:spacing w:line="480" w:lineRule="auto"/>
    </w:pPr>
    <w:rPr>
      <w:rFonts w:ascii="Arial" w:eastAsia="Calibri" w:hAnsi="Arial" w:cs="Calibri"/>
      <w:color w:val="auto"/>
      <w:lang w:val="en-GB"/>
    </w:rPr>
  </w:style>
  <w:style w:type="character" w:customStyle="1" w:styleId="BodyText2Char">
    <w:name w:val="Body Text 2 Char"/>
    <w:basedOn w:val="DefaultParagraphFont"/>
    <w:link w:val="BodyText2"/>
    <w:uiPriority w:val="99"/>
    <w:rsid w:val="00FB033A"/>
    <w:rPr>
      <w:rFonts w:ascii="Arial" w:eastAsia="Calibri" w:hAnsi="Arial" w:cs="Calibri"/>
      <w:lang w:val="en-GB"/>
    </w:rPr>
  </w:style>
  <w:style w:type="character" w:customStyle="1" w:styleId="TOC1Char">
    <w:name w:val="TOC 1 Char"/>
    <w:basedOn w:val="DefaultParagraphFont"/>
    <w:link w:val="TOC1"/>
    <w:uiPriority w:val="39"/>
    <w:locked/>
    <w:rsid w:val="004356E6"/>
    <w:rPr>
      <w:b/>
      <w:color w:val="000000" w:themeColor="text1"/>
    </w:rPr>
  </w:style>
  <w:style w:type="character" w:styleId="Strong">
    <w:name w:val="Strong"/>
    <w:basedOn w:val="DefaultParagraphFont"/>
    <w:uiPriority w:val="22"/>
    <w:qFormat/>
    <w:rsid w:val="0091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3193">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583495814">
      <w:bodyDiv w:val="1"/>
      <w:marLeft w:val="0"/>
      <w:marRight w:val="0"/>
      <w:marTop w:val="0"/>
      <w:marBottom w:val="0"/>
      <w:divBdr>
        <w:top w:val="none" w:sz="0" w:space="0" w:color="auto"/>
        <w:left w:val="none" w:sz="0" w:space="0" w:color="auto"/>
        <w:bottom w:val="none" w:sz="0" w:space="0" w:color="auto"/>
        <w:right w:val="none" w:sz="0" w:space="0" w:color="auto"/>
      </w:divBdr>
    </w:div>
    <w:div w:id="682754080">
      <w:bodyDiv w:val="1"/>
      <w:marLeft w:val="0"/>
      <w:marRight w:val="0"/>
      <w:marTop w:val="0"/>
      <w:marBottom w:val="0"/>
      <w:divBdr>
        <w:top w:val="none" w:sz="0" w:space="0" w:color="auto"/>
        <w:left w:val="none" w:sz="0" w:space="0" w:color="auto"/>
        <w:bottom w:val="none" w:sz="0" w:space="0" w:color="auto"/>
        <w:right w:val="none" w:sz="0" w:space="0" w:color="auto"/>
      </w:divBdr>
    </w:div>
    <w:div w:id="824512180">
      <w:bodyDiv w:val="1"/>
      <w:marLeft w:val="0"/>
      <w:marRight w:val="0"/>
      <w:marTop w:val="0"/>
      <w:marBottom w:val="0"/>
      <w:divBdr>
        <w:top w:val="none" w:sz="0" w:space="0" w:color="auto"/>
        <w:left w:val="none" w:sz="0" w:space="0" w:color="auto"/>
        <w:bottom w:val="none" w:sz="0" w:space="0" w:color="auto"/>
        <w:right w:val="none" w:sz="0" w:space="0" w:color="auto"/>
      </w:divBdr>
    </w:div>
    <w:div w:id="948896331">
      <w:bodyDiv w:val="1"/>
      <w:marLeft w:val="0"/>
      <w:marRight w:val="0"/>
      <w:marTop w:val="0"/>
      <w:marBottom w:val="0"/>
      <w:divBdr>
        <w:top w:val="none" w:sz="0" w:space="0" w:color="auto"/>
        <w:left w:val="none" w:sz="0" w:space="0" w:color="auto"/>
        <w:bottom w:val="none" w:sz="0" w:space="0" w:color="auto"/>
        <w:right w:val="none" w:sz="0" w:space="0" w:color="auto"/>
      </w:divBdr>
      <w:divsChild>
        <w:div w:id="1280913290">
          <w:marLeft w:val="360"/>
          <w:marRight w:val="0"/>
          <w:marTop w:val="0"/>
          <w:marBottom w:val="0"/>
          <w:divBdr>
            <w:top w:val="none" w:sz="0" w:space="0" w:color="auto"/>
            <w:left w:val="none" w:sz="0" w:space="0" w:color="auto"/>
            <w:bottom w:val="none" w:sz="0" w:space="0" w:color="auto"/>
            <w:right w:val="none" w:sz="0" w:space="0" w:color="auto"/>
          </w:divBdr>
        </w:div>
        <w:div w:id="1484541506">
          <w:marLeft w:val="360"/>
          <w:marRight w:val="0"/>
          <w:marTop w:val="0"/>
          <w:marBottom w:val="0"/>
          <w:divBdr>
            <w:top w:val="none" w:sz="0" w:space="0" w:color="auto"/>
            <w:left w:val="none" w:sz="0" w:space="0" w:color="auto"/>
            <w:bottom w:val="none" w:sz="0" w:space="0" w:color="auto"/>
            <w:right w:val="none" w:sz="0" w:space="0" w:color="auto"/>
          </w:divBdr>
        </w:div>
        <w:div w:id="1264728532">
          <w:marLeft w:val="360"/>
          <w:marRight w:val="0"/>
          <w:marTop w:val="0"/>
          <w:marBottom w:val="0"/>
          <w:divBdr>
            <w:top w:val="none" w:sz="0" w:space="0" w:color="auto"/>
            <w:left w:val="none" w:sz="0" w:space="0" w:color="auto"/>
            <w:bottom w:val="none" w:sz="0" w:space="0" w:color="auto"/>
            <w:right w:val="none" w:sz="0" w:space="0" w:color="auto"/>
          </w:divBdr>
        </w:div>
        <w:div w:id="514734469">
          <w:marLeft w:val="360"/>
          <w:marRight w:val="0"/>
          <w:marTop w:val="0"/>
          <w:marBottom w:val="0"/>
          <w:divBdr>
            <w:top w:val="none" w:sz="0" w:space="0" w:color="auto"/>
            <w:left w:val="none" w:sz="0" w:space="0" w:color="auto"/>
            <w:bottom w:val="none" w:sz="0" w:space="0" w:color="auto"/>
            <w:right w:val="none" w:sz="0" w:space="0" w:color="auto"/>
          </w:divBdr>
        </w:div>
        <w:div w:id="1187521226">
          <w:marLeft w:val="360"/>
          <w:marRight w:val="0"/>
          <w:marTop w:val="0"/>
          <w:marBottom w:val="0"/>
          <w:divBdr>
            <w:top w:val="none" w:sz="0" w:space="0" w:color="auto"/>
            <w:left w:val="none" w:sz="0" w:space="0" w:color="auto"/>
            <w:bottom w:val="none" w:sz="0" w:space="0" w:color="auto"/>
            <w:right w:val="none" w:sz="0" w:space="0" w:color="auto"/>
          </w:divBdr>
        </w:div>
      </w:divsChild>
    </w:div>
    <w:div w:id="1009985969">
      <w:bodyDiv w:val="1"/>
      <w:marLeft w:val="0"/>
      <w:marRight w:val="0"/>
      <w:marTop w:val="0"/>
      <w:marBottom w:val="0"/>
      <w:divBdr>
        <w:top w:val="none" w:sz="0" w:space="0" w:color="auto"/>
        <w:left w:val="none" w:sz="0" w:space="0" w:color="auto"/>
        <w:bottom w:val="none" w:sz="0" w:space="0" w:color="auto"/>
        <w:right w:val="none" w:sz="0" w:space="0" w:color="auto"/>
      </w:divBdr>
    </w:div>
    <w:div w:id="1761557816">
      <w:bodyDiv w:val="1"/>
      <w:marLeft w:val="0"/>
      <w:marRight w:val="0"/>
      <w:marTop w:val="0"/>
      <w:marBottom w:val="0"/>
      <w:divBdr>
        <w:top w:val="none" w:sz="0" w:space="0" w:color="auto"/>
        <w:left w:val="none" w:sz="0" w:space="0" w:color="auto"/>
        <w:bottom w:val="none" w:sz="0" w:space="0" w:color="auto"/>
        <w:right w:val="none" w:sz="0" w:space="0" w:color="auto"/>
      </w:divBdr>
    </w:div>
    <w:div w:id="1956594934">
      <w:bodyDiv w:val="1"/>
      <w:marLeft w:val="0"/>
      <w:marRight w:val="0"/>
      <w:marTop w:val="0"/>
      <w:marBottom w:val="0"/>
      <w:divBdr>
        <w:top w:val="none" w:sz="0" w:space="0" w:color="auto"/>
        <w:left w:val="none" w:sz="0" w:space="0" w:color="auto"/>
        <w:bottom w:val="none" w:sz="0" w:space="0" w:color="auto"/>
        <w:right w:val="none" w:sz="0" w:space="0" w:color="auto"/>
      </w:divBdr>
      <w:divsChild>
        <w:div w:id="1183318969">
          <w:marLeft w:val="360"/>
          <w:marRight w:val="0"/>
          <w:marTop w:val="0"/>
          <w:marBottom w:val="0"/>
          <w:divBdr>
            <w:top w:val="none" w:sz="0" w:space="0" w:color="auto"/>
            <w:left w:val="none" w:sz="0" w:space="0" w:color="auto"/>
            <w:bottom w:val="none" w:sz="0" w:space="0" w:color="auto"/>
            <w:right w:val="none" w:sz="0" w:space="0" w:color="auto"/>
          </w:divBdr>
        </w:div>
        <w:div w:id="2084795751">
          <w:marLeft w:val="360"/>
          <w:marRight w:val="0"/>
          <w:marTop w:val="0"/>
          <w:marBottom w:val="0"/>
          <w:divBdr>
            <w:top w:val="none" w:sz="0" w:space="0" w:color="auto"/>
            <w:left w:val="none" w:sz="0" w:space="0" w:color="auto"/>
            <w:bottom w:val="none" w:sz="0" w:space="0" w:color="auto"/>
            <w:right w:val="none" w:sz="0" w:space="0" w:color="auto"/>
          </w:divBdr>
        </w:div>
        <w:div w:id="1182937191">
          <w:marLeft w:val="360"/>
          <w:marRight w:val="0"/>
          <w:marTop w:val="0"/>
          <w:marBottom w:val="0"/>
          <w:divBdr>
            <w:top w:val="none" w:sz="0" w:space="0" w:color="auto"/>
            <w:left w:val="none" w:sz="0" w:space="0" w:color="auto"/>
            <w:bottom w:val="none" w:sz="0" w:space="0" w:color="auto"/>
            <w:right w:val="none" w:sz="0" w:space="0" w:color="auto"/>
          </w:divBdr>
        </w:div>
        <w:div w:id="1546481986">
          <w:marLeft w:val="720"/>
          <w:marRight w:val="0"/>
          <w:marTop w:val="0"/>
          <w:marBottom w:val="0"/>
          <w:divBdr>
            <w:top w:val="none" w:sz="0" w:space="0" w:color="auto"/>
            <w:left w:val="none" w:sz="0" w:space="0" w:color="auto"/>
            <w:bottom w:val="none" w:sz="0" w:space="0" w:color="auto"/>
            <w:right w:val="none" w:sz="0" w:space="0" w:color="auto"/>
          </w:divBdr>
        </w:div>
        <w:div w:id="1306084473">
          <w:marLeft w:val="720"/>
          <w:marRight w:val="0"/>
          <w:marTop w:val="0"/>
          <w:marBottom w:val="0"/>
          <w:divBdr>
            <w:top w:val="none" w:sz="0" w:space="0" w:color="auto"/>
            <w:left w:val="none" w:sz="0" w:space="0" w:color="auto"/>
            <w:bottom w:val="none" w:sz="0" w:space="0" w:color="auto"/>
            <w:right w:val="none" w:sz="0" w:space="0" w:color="auto"/>
          </w:divBdr>
        </w:div>
        <w:div w:id="55470014">
          <w:marLeft w:val="720"/>
          <w:marRight w:val="0"/>
          <w:marTop w:val="0"/>
          <w:marBottom w:val="0"/>
          <w:divBdr>
            <w:top w:val="none" w:sz="0" w:space="0" w:color="auto"/>
            <w:left w:val="none" w:sz="0" w:space="0" w:color="auto"/>
            <w:bottom w:val="none" w:sz="0" w:space="0" w:color="auto"/>
            <w:right w:val="none" w:sz="0" w:space="0" w:color="auto"/>
          </w:divBdr>
        </w:div>
        <w:div w:id="1610552284">
          <w:marLeft w:val="720"/>
          <w:marRight w:val="0"/>
          <w:marTop w:val="0"/>
          <w:marBottom w:val="0"/>
          <w:divBdr>
            <w:top w:val="none" w:sz="0" w:space="0" w:color="auto"/>
            <w:left w:val="none" w:sz="0" w:space="0" w:color="auto"/>
            <w:bottom w:val="none" w:sz="0" w:space="0" w:color="auto"/>
            <w:right w:val="none" w:sz="0" w:space="0" w:color="auto"/>
          </w:divBdr>
        </w:div>
      </w:divsChild>
    </w:div>
    <w:div w:id="1989240044">
      <w:bodyDiv w:val="1"/>
      <w:marLeft w:val="0"/>
      <w:marRight w:val="0"/>
      <w:marTop w:val="0"/>
      <w:marBottom w:val="0"/>
      <w:divBdr>
        <w:top w:val="none" w:sz="0" w:space="0" w:color="auto"/>
        <w:left w:val="none" w:sz="0" w:space="0" w:color="auto"/>
        <w:bottom w:val="none" w:sz="0" w:space="0" w:color="auto"/>
        <w:right w:val="none" w:sz="0" w:space="0" w:color="auto"/>
      </w:divBdr>
    </w:div>
    <w:div w:id="20369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heim\OneDrive%20-%20Concentrix%20Corporation\Documents\Design%20Projects\CNX%20Branding%20Update\2021%20Gallery%20Assets%20update\CNX%20Word%20Template%202-2022.dotx" TargetMode="External"/></Relationships>
</file>

<file path=word/theme/theme1.xml><?xml version="1.0" encoding="utf-8"?>
<a:theme xmlns:a="http://schemas.openxmlformats.org/drawingml/2006/main" name="Office Theme">
  <a:themeElements>
    <a:clrScheme name="CNX Brand 2021">
      <a:dk1>
        <a:srgbClr val="000000"/>
      </a:dk1>
      <a:lt1>
        <a:srgbClr val="FFFFFF"/>
      </a:lt1>
      <a:dk2>
        <a:srgbClr val="404040"/>
      </a:dk2>
      <a:lt2>
        <a:srgbClr val="F0F0F0"/>
      </a:lt2>
      <a:accent1>
        <a:srgbClr val="003366"/>
      </a:accent1>
      <a:accent2>
        <a:srgbClr val="4AAFBE"/>
      </a:accent2>
      <a:accent3>
        <a:srgbClr val="B3C435"/>
      </a:accent3>
      <a:accent4>
        <a:srgbClr val="F57F20"/>
      </a:accent4>
      <a:accent5>
        <a:srgbClr val="FBAD18"/>
      </a:accent5>
      <a:accent6>
        <a:srgbClr val="DB334D"/>
      </a:accent6>
      <a:hlink>
        <a:srgbClr val="0054CC"/>
      </a:hlink>
      <a:folHlink>
        <a:srgbClr val="861879"/>
      </a:folHlink>
    </a:clrScheme>
    <a:fontScheme name="CNX Brand 2020">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7A6A-63B3-4E29-9C38-3B367F4B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CNX Word Template 2-2022</Template>
  <TotalTime>19</TotalTime>
  <Pages>6</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Convergys Corporation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Heim</dc:creator>
  <cp:keywords/>
  <dc:description/>
  <cp:lastModifiedBy>Rashmi Sood</cp:lastModifiedBy>
  <cp:revision>16</cp:revision>
  <cp:lastPrinted>2019-09-11T14:50:00Z</cp:lastPrinted>
  <dcterms:created xsi:type="dcterms:W3CDTF">2023-02-27T05:12:00Z</dcterms:created>
  <dcterms:modified xsi:type="dcterms:W3CDTF">2023-03-02T06:31:00Z</dcterms:modified>
</cp:coreProperties>
</file>